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240"/>
        <w:gridCol w:w="2394"/>
        <w:gridCol w:w="2394"/>
      </w:tblGrid>
      <w:tr w:rsidR="007F1081" w:rsidRPr="00022913" w:rsidTr="00681973">
        <w:tc>
          <w:tcPr>
            <w:tcW w:w="1548" w:type="dxa"/>
            <w:shd w:val="clear" w:color="auto" w:fill="BFBFBF"/>
            <w:vAlign w:val="center"/>
          </w:tcPr>
          <w:p w:rsidR="007F1081" w:rsidRPr="00022913" w:rsidRDefault="007F1081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101207</w:t>
            </w:r>
          </w:p>
        </w:tc>
        <w:tc>
          <w:tcPr>
            <w:tcW w:w="3240" w:type="dxa"/>
            <w:shd w:val="clear" w:color="auto" w:fill="BFBFBF"/>
            <w:vAlign w:val="center"/>
          </w:tcPr>
          <w:p w:rsidR="007F1081" w:rsidRPr="00486170" w:rsidRDefault="007F1081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Lexicographic Applications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7F1081" w:rsidRPr="00022913" w:rsidRDefault="007F1081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7F1081" w:rsidRPr="00022913" w:rsidRDefault="007F1081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7F1081" w:rsidRPr="00022913" w:rsidRDefault="007F1081" w:rsidP="007F1081">
      <w:pPr>
        <w:jc w:val="both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The course aims to introduce students to the ancient and contemporary language dictionaries and </w:t>
      </w:r>
      <w:r>
        <w:rPr>
          <w:rFonts w:ascii="Times New Roman" w:hAnsi="Times New Roman" w:cs="Times New Roman"/>
          <w:sz w:val="24"/>
          <w:szCs w:val="24"/>
        </w:rPr>
        <w:t xml:space="preserve">the principles of their use as a </w:t>
      </w:r>
      <w:r w:rsidRPr="00486170">
        <w:rPr>
          <w:rFonts w:ascii="Times New Roman" w:hAnsi="Times New Roman" w:cs="Times New Roman"/>
          <w:sz w:val="24"/>
          <w:szCs w:val="24"/>
        </w:rPr>
        <w:t>primar</w:t>
      </w:r>
      <w:r>
        <w:rPr>
          <w:rFonts w:ascii="Times New Roman" w:hAnsi="Times New Roman" w:cs="Times New Roman"/>
          <w:sz w:val="24"/>
          <w:szCs w:val="24"/>
        </w:rPr>
        <w:t>y tributary stream</w:t>
      </w:r>
      <w:r w:rsidRPr="00486170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lexical semantic</w:t>
      </w:r>
      <w:r w:rsidRPr="00486170">
        <w:rPr>
          <w:rFonts w:ascii="Times New Roman" w:hAnsi="Times New Roman" w:cs="Times New Roman"/>
          <w:sz w:val="24"/>
          <w:szCs w:val="24"/>
        </w:rPr>
        <w:t xml:space="preserve"> knowledge</w:t>
      </w:r>
      <w:r>
        <w:rPr>
          <w:rFonts w:ascii="Times New Roman" w:hAnsi="Times New Roman" w:cs="Times New Roman"/>
          <w:sz w:val="24"/>
          <w:szCs w:val="24"/>
        </w:rPr>
        <w:t>. It is also concerned with tracing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 lexical </w:t>
      </w:r>
      <w:r>
        <w:rPr>
          <w:rFonts w:ascii="Times New Roman" w:hAnsi="Times New Roman" w:cs="Times New Roman"/>
          <w:sz w:val="24"/>
          <w:szCs w:val="24"/>
        </w:rPr>
        <w:t>denotation variations</w:t>
      </w:r>
      <w:r w:rsidRPr="00486170">
        <w:rPr>
          <w:rFonts w:ascii="Times New Roman" w:hAnsi="Times New Roman" w:cs="Times New Roman"/>
          <w:sz w:val="24"/>
          <w:szCs w:val="24"/>
        </w:rPr>
        <w:t xml:space="preserve"> in different linguistic contexts and the impact of the</w:t>
      </w:r>
      <w:r>
        <w:rPr>
          <w:rFonts w:ascii="Times New Roman" w:hAnsi="Times New Roman" w:cs="Times New Roman"/>
          <w:sz w:val="24"/>
          <w:szCs w:val="24"/>
        </w:rPr>
        <w:t xml:space="preserve"> text’s</w:t>
      </w:r>
      <w:r w:rsidRPr="00486170">
        <w:rPr>
          <w:rFonts w:ascii="Times New Roman" w:hAnsi="Times New Roman" w:cs="Times New Roman"/>
          <w:sz w:val="24"/>
          <w:szCs w:val="24"/>
        </w:rPr>
        <w:t xml:space="preserve"> field of </w:t>
      </w:r>
      <w:r>
        <w:rPr>
          <w:rFonts w:ascii="Times New Roman" w:hAnsi="Times New Roman" w:cs="Times New Roman"/>
          <w:sz w:val="24"/>
          <w:szCs w:val="24"/>
        </w:rPr>
        <w:t xml:space="preserve">knowledge </w:t>
      </w:r>
      <w:r w:rsidRPr="00486170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regenerating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lexical denotations</w:t>
      </w:r>
      <w:r w:rsidRPr="00486170">
        <w:rPr>
          <w:rFonts w:ascii="Times New Roman" w:hAnsi="Times New Roman" w:cs="Times New Roman"/>
          <w:sz w:val="24"/>
          <w:szCs w:val="24"/>
        </w:rPr>
        <w:t xml:space="preserve"> and determin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486170">
        <w:rPr>
          <w:rFonts w:ascii="Times New Roman" w:hAnsi="Times New Roman" w:cs="Times New Roman"/>
          <w:sz w:val="24"/>
          <w:szCs w:val="24"/>
        </w:rPr>
        <w:t xml:space="preserve"> pragmatic</w:t>
      </w:r>
      <w:r>
        <w:rPr>
          <w:rFonts w:ascii="Times New Roman" w:hAnsi="Times New Roman" w:cs="Times New Roman"/>
          <w:sz w:val="24"/>
          <w:szCs w:val="24"/>
        </w:rPr>
        <w:t xml:space="preserve"> prospects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through</w:t>
      </w:r>
      <w:r>
        <w:rPr>
          <w:rFonts w:ascii="Times New Roman" w:hAnsi="Times New Roman" w:cs="Times New Roman"/>
          <w:sz w:val="24"/>
          <w:szCs w:val="24"/>
        </w:rPr>
        <w:t xml:space="preserve"> varied</w:t>
      </w:r>
      <w:r w:rsidRPr="00486170">
        <w:rPr>
          <w:rFonts w:ascii="Times New Roman" w:hAnsi="Times New Roman" w:cs="Times New Roman"/>
          <w:sz w:val="24"/>
          <w:szCs w:val="24"/>
        </w:rPr>
        <w:t xml:space="preserve"> linguistic and stylistic structures and texts of </w:t>
      </w:r>
      <w:r>
        <w:rPr>
          <w:rFonts w:ascii="Times New Roman" w:hAnsi="Times New Roman" w:cs="Times New Roman"/>
          <w:sz w:val="24"/>
          <w:szCs w:val="24"/>
        </w:rPr>
        <w:t>enduring fields of knowledge such as</w:t>
      </w:r>
      <w:r w:rsidRPr="00486170">
        <w:rPr>
          <w:rFonts w:ascii="Times New Roman" w:hAnsi="Times New Roman" w:cs="Times New Roman"/>
          <w:sz w:val="24"/>
          <w:szCs w:val="24"/>
        </w:rPr>
        <w:t xml:space="preserve"> literature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170">
        <w:rPr>
          <w:rFonts w:ascii="Times New Roman" w:hAnsi="Times New Roman" w:cs="Times New Roman"/>
          <w:sz w:val="24"/>
          <w:szCs w:val="24"/>
        </w:rPr>
        <w:t xml:space="preserve"> politics, media, religion, </w:t>
      </w:r>
      <w:r>
        <w:rPr>
          <w:rFonts w:ascii="Times New Roman" w:hAnsi="Times New Roman" w:cs="Times New Roman"/>
          <w:sz w:val="24"/>
          <w:szCs w:val="24"/>
        </w:rPr>
        <w:t>and social sciences</w:t>
      </w:r>
      <w:r w:rsidRPr="00486170">
        <w:rPr>
          <w:rFonts w:ascii="Times New Roman" w:hAnsi="Times New Roman" w:cs="Times New Roman"/>
          <w:sz w:val="24"/>
          <w:szCs w:val="24"/>
        </w:rPr>
        <w:t>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81"/>
    <w:rsid w:val="007F1081"/>
    <w:rsid w:val="00C307A1"/>
    <w:rsid w:val="00E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2016-02-07T13:41:00Z</cp:lastPrinted>
  <dcterms:created xsi:type="dcterms:W3CDTF">2016-02-07T13:41:00Z</dcterms:created>
  <dcterms:modified xsi:type="dcterms:W3CDTF">2016-02-07T13:41:00Z</dcterms:modified>
</cp:coreProperties>
</file>