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3474"/>
        <w:gridCol w:w="2106"/>
        <w:gridCol w:w="3096"/>
      </w:tblGrid>
      <w:tr w:rsidR="00943B4A" w:rsidRPr="00022913" w:rsidTr="00681973">
        <w:trPr>
          <w:trHeight w:val="825"/>
        </w:trPr>
        <w:tc>
          <w:tcPr>
            <w:tcW w:w="1728" w:type="dxa"/>
            <w:shd w:val="clear" w:color="auto" w:fill="BFBFBF"/>
            <w:vAlign w:val="center"/>
          </w:tcPr>
          <w:p w:rsidR="00943B4A" w:rsidRPr="00022913" w:rsidRDefault="00943B4A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101213</w:t>
            </w:r>
          </w:p>
        </w:tc>
        <w:tc>
          <w:tcPr>
            <w:tcW w:w="3474" w:type="dxa"/>
            <w:shd w:val="clear" w:color="auto" w:fill="BFBFBF"/>
            <w:vAlign w:val="center"/>
          </w:tcPr>
          <w:p w:rsidR="00943B4A" w:rsidRPr="00486170" w:rsidRDefault="00943B4A" w:rsidP="00681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Abbas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486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486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literature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486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rose)</w:t>
            </w:r>
          </w:p>
        </w:tc>
        <w:tc>
          <w:tcPr>
            <w:tcW w:w="2106" w:type="dxa"/>
            <w:shd w:val="clear" w:color="auto" w:fill="BFBFBF"/>
            <w:vAlign w:val="center"/>
          </w:tcPr>
          <w:p w:rsidR="00943B4A" w:rsidRPr="00022913" w:rsidRDefault="00943B4A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credit hours)</w:t>
            </w:r>
          </w:p>
        </w:tc>
        <w:tc>
          <w:tcPr>
            <w:tcW w:w="3096" w:type="dxa"/>
            <w:shd w:val="clear" w:color="auto" w:fill="BFBFBF"/>
            <w:vAlign w:val="center"/>
          </w:tcPr>
          <w:p w:rsidR="00943B4A" w:rsidRPr="00022913" w:rsidRDefault="00943B4A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prerequisite </w:t>
            </w:r>
            <w:r w:rsidRPr="0048617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"</w:t>
            </w:r>
            <w:r w:rsidRPr="004861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101212</w:t>
            </w:r>
            <w:r w:rsidRPr="0048617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"</w:t>
            </w: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943B4A" w:rsidRPr="00022913" w:rsidRDefault="00943B4A" w:rsidP="00943B4A">
      <w:pPr>
        <w:jc w:val="both"/>
        <w:rPr>
          <w:rFonts w:ascii="Times New Roman" w:hAnsi="Times New Roman" w:cs="Times New Roman"/>
          <w:sz w:val="24"/>
          <w:szCs w:val="24"/>
        </w:rPr>
      </w:pPr>
      <w:r w:rsidRPr="00486170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course</w:t>
      </w:r>
      <w:r w:rsidRPr="00486170">
        <w:rPr>
          <w:rFonts w:ascii="Times New Roman" w:hAnsi="Times New Roman" w:cs="Times New Roman"/>
          <w:sz w:val="24"/>
          <w:szCs w:val="24"/>
        </w:rPr>
        <w:t xml:space="preserve"> aims </w:t>
      </w:r>
      <w:r>
        <w:rPr>
          <w:rFonts w:ascii="Times New Roman" w:hAnsi="Times New Roman" w:cs="Times New Roman"/>
          <w:sz w:val="24"/>
          <w:szCs w:val="24"/>
        </w:rPr>
        <w:t>at acquainting the student with</w:t>
      </w:r>
      <w:r w:rsidRPr="00486170">
        <w:rPr>
          <w:rFonts w:ascii="Times New Roman" w:hAnsi="Times New Roman" w:cs="Times New Roman"/>
          <w:sz w:val="24"/>
          <w:szCs w:val="24"/>
        </w:rPr>
        <w:t xml:space="preserve"> the literary movement in the </w:t>
      </w:r>
      <w:r>
        <w:rPr>
          <w:rFonts w:ascii="Times New Roman" w:hAnsi="Times New Roman" w:cs="Times New Roman"/>
          <w:sz w:val="24"/>
          <w:szCs w:val="24"/>
        </w:rPr>
        <w:t>fields</w:t>
      </w:r>
      <w:r w:rsidRPr="00486170">
        <w:rPr>
          <w:rFonts w:ascii="Times New Roman" w:hAnsi="Times New Roman" w:cs="Times New Roman"/>
          <w:sz w:val="24"/>
          <w:szCs w:val="24"/>
        </w:rPr>
        <w:t xml:space="preserve"> of translation and literary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486170">
        <w:rPr>
          <w:rFonts w:ascii="Times New Roman" w:hAnsi="Times New Roman" w:cs="Times New Roman"/>
          <w:sz w:val="24"/>
          <w:szCs w:val="24"/>
        </w:rPr>
        <w:t>scientific</w:t>
      </w:r>
      <w:r w:rsidRPr="002F2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authorship. It also </w:t>
      </w:r>
      <w:r w:rsidRPr="00486170">
        <w:rPr>
          <w:rFonts w:ascii="Times New Roman" w:hAnsi="Times New Roman" w:cs="Times New Roman"/>
          <w:sz w:val="24"/>
          <w:szCs w:val="24"/>
        </w:rPr>
        <w:t>deal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86170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 xml:space="preserve">the development </w:t>
      </w:r>
      <w:r w:rsidRPr="00486170">
        <w:rPr>
          <w:rFonts w:ascii="Times New Roman" w:hAnsi="Times New Roman" w:cs="Times New Roman"/>
          <w:sz w:val="24"/>
          <w:szCs w:val="24"/>
        </w:rPr>
        <w:t>of Abbas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86170"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F2B10">
        <w:rPr>
          <w:rFonts w:ascii="Times New Roman" w:hAnsi="Times New Roman" w:cs="Times New Roman"/>
          <w:sz w:val="24"/>
          <w:szCs w:val="24"/>
        </w:rPr>
        <w:t xml:space="preserve"> </w:t>
      </w:r>
      <w:r w:rsidRPr="00486170">
        <w:rPr>
          <w:rFonts w:ascii="Times New Roman" w:hAnsi="Times New Roman" w:cs="Times New Roman"/>
          <w:sz w:val="24"/>
          <w:szCs w:val="24"/>
        </w:rPr>
        <w:t>prose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86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its </w:t>
      </w:r>
      <w:r w:rsidRPr="00486170">
        <w:rPr>
          <w:rFonts w:ascii="Times New Roman" w:hAnsi="Times New Roman" w:cs="Times New Roman"/>
          <w:sz w:val="24"/>
          <w:szCs w:val="24"/>
        </w:rPr>
        <w:t>characteristics and arts of rhetoric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6170">
        <w:rPr>
          <w:rFonts w:ascii="Times New Roman" w:hAnsi="Times New Roman" w:cs="Times New Roman"/>
          <w:sz w:val="24"/>
          <w:szCs w:val="24"/>
        </w:rPr>
        <w:t>debate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6170">
        <w:rPr>
          <w:rFonts w:ascii="Times New Roman" w:hAnsi="Times New Roman" w:cs="Times New Roman"/>
          <w:sz w:val="24"/>
          <w:szCs w:val="24"/>
        </w:rPr>
        <w:t xml:space="preserve"> letters, </w:t>
      </w:r>
      <w:r>
        <w:rPr>
          <w:rFonts w:ascii="Times New Roman" w:hAnsi="Times New Roman" w:cs="Times New Roman"/>
          <w:sz w:val="24"/>
          <w:szCs w:val="24"/>
        </w:rPr>
        <w:t>narrations</w:t>
      </w:r>
      <w:r w:rsidRPr="0048617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maqama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 course additionally studies some prominent prose creations of the </w:t>
      </w:r>
      <w:r w:rsidRPr="00486170">
        <w:rPr>
          <w:rFonts w:ascii="Times New Roman" w:hAnsi="Times New Roman" w:cs="Times New Roman"/>
          <w:sz w:val="24"/>
          <w:szCs w:val="24"/>
        </w:rPr>
        <w:t xml:space="preserve">writers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486170">
        <w:rPr>
          <w:rFonts w:ascii="Times New Roman" w:hAnsi="Times New Roman" w:cs="Times New Roman"/>
          <w:sz w:val="24"/>
          <w:szCs w:val="24"/>
        </w:rPr>
        <w:t xml:space="preserve"> the Abbas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86170"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86170">
        <w:rPr>
          <w:rFonts w:ascii="Times New Roman" w:hAnsi="Times New Roman" w:cs="Times New Roman"/>
          <w:sz w:val="24"/>
          <w:szCs w:val="24"/>
        </w:rPr>
        <w:t xml:space="preserve"> era.</w:t>
      </w:r>
    </w:p>
    <w:p w:rsidR="00C307A1" w:rsidRDefault="00C307A1">
      <w:bookmarkStart w:id="0" w:name="_GoBack"/>
      <w:bookmarkEnd w:id="0"/>
    </w:p>
    <w:sectPr w:rsidR="00C3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4A"/>
    <w:rsid w:val="00943B4A"/>
    <w:rsid w:val="00C307A1"/>
    <w:rsid w:val="00F2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4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4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adminstrator</cp:lastModifiedBy>
  <cp:revision>2</cp:revision>
  <cp:lastPrinted>2016-02-07T13:43:00Z</cp:lastPrinted>
  <dcterms:created xsi:type="dcterms:W3CDTF">2016-02-07T13:43:00Z</dcterms:created>
  <dcterms:modified xsi:type="dcterms:W3CDTF">2016-02-07T13:43:00Z</dcterms:modified>
</cp:coreProperties>
</file>