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150"/>
        <w:gridCol w:w="2394"/>
        <w:gridCol w:w="2394"/>
      </w:tblGrid>
      <w:tr w:rsidR="00762476" w:rsidRPr="00022913" w:rsidTr="00681973">
        <w:tc>
          <w:tcPr>
            <w:tcW w:w="1638" w:type="dxa"/>
            <w:shd w:val="clear" w:color="auto" w:fill="BFBFBF"/>
          </w:tcPr>
          <w:p w:rsidR="00762476" w:rsidRPr="00022913" w:rsidRDefault="00762476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101419</w:t>
            </w:r>
          </w:p>
        </w:tc>
        <w:tc>
          <w:tcPr>
            <w:tcW w:w="3150" w:type="dxa"/>
            <w:shd w:val="clear" w:color="auto" w:fill="BFBFBF"/>
          </w:tcPr>
          <w:p w:rsidR="00762476" w:rsidRPr="00A77307" w:rsidRDefault="00762476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Comparative literature</w:t>
            </w:r>
          </w:p>
        </w:tc>
        <w:tc>
          <w:tcPr>
            <w:tcW w:w="2394" w:type="dxa"/>
            <w:shd w:val="clear" w:color="auto" w:fill="BFBFBF"/>
          </w:tcPr>
          <w:p w:rsidR="00762476" w:rsidRPr="00022913" w:rsidRDefault="00762476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762476" w:rsidRPr="00022913" w:rsidRDefault="00762476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762476" w:rsidRPr="00022913" w:rsidRDefault="00762476" w:rsidP="00762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</w:t>
      </w:r>
      <w:r w:rsidRPr="00A77307">
        <w:rPr>
          <w:rFonts w:ascii="Times New Roman" w:hAnsi="Times New Roman" w:cs="Times New Roman"/>
          <w:sz w:val="24"/>
          <w:szCs w:val="24"/>
        </w:rPr>
        <w:t xml:space="preserve"> deals with the emergence of comparative literature and</w:t>
      </w:r>
      <w:r>
        <w:rPr>
          <w:rFonts w:ascii="Times New Roman" w:hAnsi="Times New Roman" w:cs="Times New Roman"/>
          <w:sz w:val="24"/>
          <w:szCs w:val="24"/>
        </w:rPr>
        <w:t xml:space="preserve"> its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 and</w:t>
      </w:r>
      <w:r w:rsidRPr="00A77307">
        <w:rPr>
          <w:rFonts w:ascii="Times New Roman" w:hAnsi="Times New Roman" w:cs="Times New Roman"/>
          <w:sz w:val="24"/>
          <w:szCs w:val="24"/>
        </w:rPr>
        <w:t xml:space="preserve"> trends</w:t>
      </w:r>
      <w:r>
        <w:rPr>
          <w:rFonts w:ascii="Times New Roman" w:hAnsi="Times New Roman" w:cs="Times New Roman"/>
          <w:sz w:val="24"/>
          <w:szCs w:val="24"/>
        </w:rPr>
        <w:t xml:space="preserve">. It serves to acquaint students with a number of its aspects including influence and confluence. It also studies some sample literature </w:t>
      </w:r>
      <w:r w:rsidRPr="00A77307">
        <w:rPr>
          <w:rFonts w:ascii="Times New Roman" w:hAnsi="Times New Roman" w:cs="Times New Roman"/>
          <w:sz w:val="24"/>
          <w:szCs w:val="24"/>
        </w:rPr>
        <w:t xml:space="preserve">from different civilizations such as: the journey </w:t>
      </w:r>
      <w:r>
        <w:rPr>
          <w:rFonts w:ascii="Times New Roman" w:hAnsi="Times New Roman" w:cs="Times New Roman"/>
          <w:sz w:val="24"/>
          <w:szCs w:val="24"/>
        </w:rPr>
        <w:t>to the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A77307">
        <w:rPr>
          <w:rFonts w:ascii="Times New Roman" w:hAnsi="Times New Roman" w:cs="Times New Roman"/>
          <w:sz w:val="24"/>
          <w:szCs w:val="24"/>
        </w:rPr>
        <w:t>world (</w:t>
      </w:r>
      <w:r w:rsidRPr="00834972">
        <w:rPr>
          <w:rFonts w:ascii="Times New Roman" w:hAnsi="Times New Roman" w:cs="Times New Roman"/>
          <w:i/>
          <w:iCs/>
          <w:sz w:val="24"/>
          <w:szCs w:val="24"/>
        </w:rPr>
        <w:t>The Epistle of Forgiveness</w:t>
      </w:r>
      <w:r w:rsidRPr="00883BF3">
        <w:rPr>
          <w:rFonts w:ascii="Times New Roman" w:hAnsi="Times New Roman" w:cs="Times New Roman"/>
          <w:sz w:val="24"/>
          <w:szCs w:val="24"/>
        </w:rPr>
        <w:t xml:space="preserve"> </w:t>
      </w:r>
      <w:r w:rsidRPr="00A77307">
        <w:rPr>
          <w:rFonts w:ascii="Times New Roman" w:hAnsi="Times New Roman" w:cs="Times New Roman"/>
          <w:sz w:val="24"/>
          <w:szCs w:val="24"/>
        </w:rPr>
        <w:t xml:space="preserve">and the </w:t>
      </w:r>
      <w:r w:rsidRPr="00834972">
        <w:rPr>
          <w:rFonts w:ascii="Times New Roman" w:hAnsi="Times New Roman" w:cs="Times New Roman"/>
          <w:i/>
          <w:iCs/>
          <w:sz w:val="24"/>
          <w:szCs w:val="24"/>
        </w:rPr>
        <w:t>Divine Comedy</w:t>
      </w:r>
      <w:r w:rsidRPr="00A77307">
        <w:rPr>
          <w:rFonts w:ascii="Times New Roman" w:hAnsi="Times New Roman" w:cs="Times New Roman"/>
          <w:sz w:val="24"/>
          <w:szCs w:val="24"/>
        </w:rPr>
        <w:t>), love stories (</w:t>
      </w:r>
      <w:r w:rsidRPr="00834972">
        <w:rPr>
          <w:rFonts w:ascii="Times New Roman" w:hAnsi="Times New Roman" w:cs="Times New Roman"/>
          <w:i/>
          <w:iCs/>
          <w:sz w:val="24"/>
          <w:szCs w:val="24"/>
        </w:rPr>
        <w:t>Romeo and Juliet</w:t>
      </w:r>
      <w:r w:rsidRPr="00A773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34972">
        <w:rPr>
          <w:rFonts w:ascii="Times New Roman" w:hAnsi="Times New Roman" w:cs="Times New Roman"/>
          <w:i/>
          <w:iCs/>
          <w:sz w:val="24"/>
          <w:szCs w:val="24"/>
        </w:rPr>
        <w:t>Qays</w:t>
      </w:r>
      <w:proofErr w:type="spellEnd"/>
      <w:r w:rsidRPr="00834972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34972">
        <w:rPr>
          <w:rFonts w:ascii="Times New Roman" w:hAnsi="Times New Roman" w:cs="Times New Roman"/>
          <w:i/>
          <w:iCs/>
          <w:sz w:val="24"/>
          <w:szCs w:val="24"/>
        </w:rPr>
        <w:t>Layla</w:t>
      </w:r>
      <w:proofErr w:type="spellEnd"/>
      <w:r w:rsidRPr="00A773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7307">
        <w:rPr>
          <w:rFonts w:ascii="Times New Roman" w:hAnsi="Times New Roman" w:cs="Times New Roman"/>
          <w:sz w:val="24"/>
          <w:szCs w:val="24"/>
        </w:rPr>
        <w:t>crooge (</w:t>
      </w: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Jahiz</w:t>
      </w:r>
      <w:proofErr w:type="spellEnd"/>
      <w:r w:rsidRPr="00A77307">
        <w:rPr>
          <w:rFonts w:ascii="Times New Roman" w:hAnsi="Times New Roman" w:cs="Times New Roman"/>
          <w:sz w:val="24"/>
          <w:szCs w:val="24"/>
        </w:rPr>
        <w:t xml:space="preserve"> and 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77307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77307">
        <w:rPr>
          <w:rFonts w:ascii="Times New Roman" w:hAnsi="Times New Roman" w:cs="Times New Roman"/>
          <w:sz w:val="24"/>
          <w:szCs w:val="24"/>
        </w:rPr>
        <w:t>re)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 w:rsidRPr="00834972">
        <w:rPr>
          <w:rFonts w:ascii="Times New Roman" w:hAnsi="Times New Roman" w:cs="Times New Roman"/>
          <w:i/>
          <w:iCs/>
          <w:sz w:val="24"/>
          <w:szCs w:val="24"/>
        </w:rPr>
        <w:t>One Thousand and One Nights</w:t>
      </w:r>
      <w:r w:rsidRPr="00A77307">
        <w:rPr>
          <w:rFonts w:ascii="Times New Roman" w:hAnsi="Times New Roman" w:cs="Times New Roman"/>
          <w:sz w:val="24"/>
          <w:szCs w:val="24"/>
        </w:rPr>
        <w:t xml:space="preserve"> in Western literature, </w:t>
      </w:r>
      <w:r>
        <w:rPr>
          <w:rFonts w:ascii="Times New Roman" w:hAnsi="Times New Roman" w:cs="Times New Roman"/>
          <w:sz w:val="24"/>
          <w:szCs w:val="24"/>
        </w:rPr>
        <w:t>nostalgia in</w:t>
      </w:r>
      <w:r w:rsidRPr="00A77307">
        <w:rPr>
          <w:rFonts w:ascii="Times New Roman" w:hAnsi="Times New Roman" w:cs="Times New Roman"/>
          <w:sz w:val="24"/>
          <w:szCs w:val="24"/>
        </w:rPr>
        <w:t xml:space="preserve"> Arab and Persian literatures,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83BF3">
        <w:rPr>
          <w:rFonts w:ascii="Times New Roman" w:hAnsi="Times New Roman" w:cs="Times New Roman"/>
          <w:sz w:val="24"/>
          <w:szCs w:val="24"/>
        </w:rPr>
        <w:t>Muwashah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Troubadour</w:t>
      </w:r>
      <w:r w:rsidRPr="00A773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Maqama</w:t>
      </w:r>
      <w:proofErr w:type="spellEnd"/>
      <w:r w:rsidRPr="00A7730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3540CB">
        <w:rPr>
          <w:rFonts w:ascii="Arial" w:hAnsi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3540CB">
        <w:rPr>
          <w:rFonts w:ascii="Times New Roman" w:hAnsi="Times New Roman" w:cs="Times New Roman"/>
          <w:sz w:val="24"/>
          <w:szCs w:val="24"/>
        </w:rPr>
        <w:t>Novela</w:t>
      </w:r>
      <w:proofErr w:type="spellEnd"/>
      <w:r w:rsidRPr="003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CB">
        <w:rPr>
          <w:rFonts w:ascii="Times New Roman" w:hAnsi="Times New Roman" w:cs="Times New Roman"/>
          <w:sz w:val="24"/>
          <w:szCs w:val="24"/>
        </w:rPr>
        <w:t>picaresca</w:t>
      </w:r>
      <w:proofErr w:type="spellEnd"/>
      <w:r w:rsidRPr="00A773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addition to </w:t>
      </w:r>
      <w:r w:rsidRPr="00A77307">
        <w:rPr>
          <w:rFonts w:ascii="Times New Roman" w:hAnsi="Times New Roman" w:cs="Times New Roman"/>
          <w:sz w:val="24"/>
          <w:szCs w:val="24"/>
        </w:rPr>
        <w:t xml:space="preserve">other comparisons such as Elliott and </w:t>
      </w: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77307">
        <w:rPr>
          <w:rFonts w:ascii="Times New Roman" w:hAnsi="Times New Roman" w:cs="Times New Roman"/>
          <w:sz w:val="24"/>
          <w:szCs w:val="24"/>
        </w:rPr>
        <w:t>ayyab</w:t>
      </w:r>
      <w:proofErr w:type="spellEnd"/>
      <w:r w:rsidRPr="00A77307">
        <w:rPr>
          <w:rFonts w:ascii="Times New Roman" w:hAnsi="Times New Roman" w:cs="Times New Roman"/>
          <w:sz w:val="24"/>
          <w:szCs w:val="24"/>
        </w:rPr>
        <w:t xml:space="preserve"> and so on.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6"/>
    <w:rsid w:val="00762476"/>
    <w:rsid w:val="00C307A1"/>
    <w:rsid w:val="00C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7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7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2016-02-07T13:43:00Z</cp:lastPrinted>
  <dcterms:created xsi:type="dcterms:W3CDTF">2016-02-07T13:43:00Z</dcterms:created>
  <dcterms:modified xsi:type="dcterms:W3CDTF">2016-02-07T13:43:00Z</dcterms:modified>
</cp:coreProperties>
</file>