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915"/>
        <w:gridCol w:w="1862"/>
        <w:gridCol w:w="1864"/>
      </w:tblGrid>
      <w:tr w:rsidR="00FB2658" w:rsidRPr="00022913" w:rsidTr="00681973">
        <w:trPr>
          <w:trHeight w:val="586"/>
        </w:trPr>
        <w:tc>
          <w:tcPr>
            <w:tcW w:w="943" w:type="dxa"/>
            <w:shd w:val="clear" w:color="auto" w:fill="BFBFBF"/>
            <w:vAlign w:val="center"/>
          </w:tcPr>
          <w:p w:rsidR="00FB2658" w:rsidRPr="00022913" w:rsidRDefault="00FB26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101420</w:t>
            </w:r>
          </w:p>
        </w:tc>
        <w:tc>
          <w:tcPr>
            <w:tcW w:w="5915" w:type="dxa"/>
            <w:shd w:val="clear" w:color="auto" w:fill="BFBFBF"/>
            <w:vAlign w:val="center"/>
          </w:tcPr>
          <w:p w:rsidR="00FB2658" w:rsidRPr="00DF3D70" w:rsidRDefault="00FB2658" w:rsidP="00681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D70">
              <w:rPr>
                <w:rFonts w:ascii="Times New Roman" w:hAnsi="Times New Roman" w:cs="Times New Roman"/>
                <w:b/>
                <w:bCs/>
              </w:rPr>
              <w:t xml:space="preserve">Contemporary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DF3D70">
              <w:rPr>
                <w:rFonts w:ascii="Times New Roman" w:hAnsi="Times New Roman" w:cs="Times New Roman"/>
                <w:b/>
                <w:bCs/>
              </w:rPr>
              <w:t xml:space="preserve">iterary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DF3D70">
              <w:rPr>
                <w:rFonts w:ascii="Times New Roman" w:hAnsi="Times New Roman" w:cs="Times New Roman"/>
                <w:b/>
                <w:bCs/>
              </w:rPr>
              <w:t>ovement in Jordan and Palestine</w:t>
            </w:r>
          </w:p>
        </w:tc>
        <w:tc>
          <w:tcPr>
            <w:tcW w:w="1862" w:type="dxa"/>
            <w:shd w:val="clear" w:color="auto" w:fill="BFBFBF"/>
            <w:vAlign w:val="center"/>
          </w:tcPr>
          <w:p w:rsidR="00FB2658" w:rsidRPr="00022913" w:rsidRDefault="00FB26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FB2658" w:rsidRPr="00022913" w:rsidRDefault="00FB2658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FB2658" w:rsidRPr="00022913" w:rsidRDefault="00FB2658" w:rsidP="00FB2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</w:t>
      </w:r>
      <w:r w:rsidRPr="00FD237C">
        <w:rPr>
          <w:rFonts w:ascii="Times New Roman" w:hAnsi="Times New Roman" w:cs="Times New Roman"/>
          <w:sz w:val="24"/>
          <w:szCs w:val="24"/>
        </w:rPr>
        <w:t xml:space="preserve"> deals with the features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D237C">
        <w:rPr>
          <w:rFonts w:ascii="Times New Roman" w:hAnsi="Times New Roman" w:cs="Times New Roman"/>
          <w:sz w:val="24"/>
          <w:szCs w:val="24"/>
        </w:rPr>
        <w:t>contemporary literary movement in Jordan and Palestine, starting from the last quarter of the nineteenth century until the present era</w:t>
      </w:r>
      <w:r>
        <w:rPr>
          <w:rFonts w:ascii="Times New Roman" w:hAnsi="Times New Roman" w:cs="Times New Roman"/>
          <w:sz w:val="24"/>
          <w:szCs w:val="24"/>
        </w:rPr>
        <w:t xml:space="preserve">. To this avail, </w:t>
      </w:r>
      <w:r w:rsidRPr="00FD237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course examines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literature</w:t>
      </w:r>
      <w:r w:rsidRPr="00FD237C">
        <w:rPr>
          <w:rFonts w:ascii="Times New Roman" w:hAnsi="Times New Roman" w:cs="Times New Roman"/>
          <w:sz w:val="24"/>
          <w:szCs w:val="24"/>
        </w:rPr>
        <w:t xml:space="preserve"> of the most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FD237C">
        <w:rPr>
          <w:rFonts w:ascii="Times New Roman" w:hAnsi="Times New Roman" w:cs="Times New Roman"/>
          <w:sz w:val="24"/>
          <w:szCs w:val="24"/>
        </w:rPr>
        <w:t xml:space="preserve">literary arts </w:t>
      </w:r>
      <w:r>
        <w:rPr>
          <w:rFonts w:ascii="Times New Roman" w:hAnsi="Times New Roman" w:cs="Times New Roman"/>
          <w:sz w:val="24"/>
          <w:szCs w:val="24"/>
        </w:rPr>
        <w:t>created by some of their most prominent figures, including</w:t>
      </w:r>
      <w:r w:rsidRPr="00FD237C">
        <w:rPr>
          <w:rFonts w:ascii="Times New Roman" w:hAnsi="Times New Roman" w:cs="Times New Roman"/>
          <w:sz w:val="24"/>
          <w:szCs w:val="24"/>
        </w:rPr>
        <w:t xml:space="preserve">: </w:t>
      </w:r>
      <w:r w:rsidRPr="00610F03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Pr="00610F03">
        <w:rPr>
          <w:rFonts w:ascii="Times New Roman" w:hAnsi="Times New Roman" w:cs="Times New Roman"/>
          <w:sz w:val="24"/>
          <w:szCs w:val="24"/>
        </w:rPr>
        <w:t>Wahbi</w:t>
      </w:r>
      <w:proofErr w:type="spellEnd"/>
      <w:r w:rsidRPr="00610F03">
        <w:rPr>
          <w:rFonts w:ascii="Times New Roman" w:hAnsi="Times New Roman" w:cs="Times New Roman"/>
          <w:sz w:val="24"/>
          <w:szCs w:val="24"/>
        </w:rPr>
        <w:t xml:space="preserve"> al-Tal</w:t>
      </w:r>
      <w:r w:rsidRPr="00FD237C">
        <w:rPr>
          <w:rFonts w:ascii="Times New Roman" w:hAnsi="Times New Roman" w:cs="Times New Roman"/>
          <w:sz w:val="24"/>
          <w:szCs w:val="24"/>
        </w:rPr>
        <w:t xml:space="preserve">, </w:t>
      </w:r>
      <w:r w:rsidRPr="00610F03">
        <w:rPr>
          <w:rFonts w:ascii="Times New Roman" w:hAnsi="Times New Roman" w:cs="Times New Roman"/>
          <w:sz w:val="24"/>
          <w:szCs w:val="24"/>
        </w:rPr>
        <w:t xml:space="preserve">Ibrahim </w:t>
      </w:r>
      <w:proofErr w:type="spellStart"/>
      <w:r w:rsidRPr="00610F03">
        <w:rPr>
          <w:rFonts w:ascii="Times New Roman" w:hAnsi="Times New Roman" w:cs="Times New Roman"/>
          <w:sz w:val="24"/>
          <w:szCs w:val="24"/>
        </w:rPr>
        <w:t>Touqan</w:t>
      </w:r>
      <w:proofErr w:type="spellEnd"/>
      <w:r w:rsidRPr="00FD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37C">
        <w:rPr>
          <w:rFonts w:ascii="Times New Roman" w:hAnsi="Times New Roman" w:cs="Times New Roman"/>
          <w:sz w:val="24"/>
          <w:szCs w:val="24"/>
        </w:rPr>
        <w:t>Ghalib</w:t>
      </w:r>
      <w:proofErr w:type="spellEnd"/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37C">
        <w:rPr>
          <w:rFonts w:ascii="Times New Roman" w:hAnsi="Times New Roman" w:cs="Times New Roman"/>
          <w:sz w:val="24"/>
          <w:szCs w:val="24"/>
        </w:rPr>
        <w:t>Halasa</w:t>
      </w:r>
      <w:proofErr w:type="spellEnd"/>
      <w:r w:rsidRPr="00FD237C">
        <w:rPr>
          <w:rFonts w:ascii="Times New Roman" w:hAnsi="Times New Roman" w:cs="Times New Roman"/>
          <w:sz w:val="24"/>
          <w:szCs w:val="24"/>
        </w:rPr>
        <w:t xml:space="preserve">, </w:t>
      </w:r>
      <w:r w:rsidRPr="00610F03">
        <w:rPr>
          <w:rFonts w:ascii="Times New Roman" w:hAnsi="Times New Roman" w:cs="Times New Roman"/>
          <w:sz w:val="24"/>
          <w:szCs w:val="24"/>
        </w:rPr>
        <w:t xml:space="preserve">Khalil </w:t>
      </w:r>
      <w:proofErr w:type="spellStart"/>
      <w:r w:rsidRPr="00610F03">
        <w:rPr>
          <w:rFonts w:ascii="Times New Roman" w:hAnsi="Times New Roman" w:cs="Times New Roman"/>
          <w:sz w:val="24"/>
          <w:szCs w:val="24"/>
        </w:rPr>
        <w:t>Beidas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10F03">
        <w:rPr>
          <w:rFonts w:ascii="Times New Roman" w:hAnsi="Times New Roman" w:cs="Times New Roman"/>
          <w:sz w:val="24"/>
          <w:szCs w:val="24"/>
        </w:rPr>
        <w:t xml:space="preserve"> </w:t>
      </w:r>
      <w:r w:rsidRPr="00FD237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10F03">
        <w:rPr>
          <w:rFonts w:ascii="Times New Roman" w:hAnsi="Times New Roman" w:cs="Times New Roman"/>
          <w:sz w:val="24"/>
          <w:szCs w:val="24"/>
        </w:rPr>
        <w:t>Ya'qoub</w:t>
      </w:r>
      <w:proofErr w:type="spellEnd"/>
      <w:r w:rsidRPr="00610F0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10F03">
        <w:rPr>
          <w:rFonts w:ascii="Times New Roman" w:hAnsi="Times New Roman" w:cs="Times New Roman"/>
          <w:sz w:val="24"/>
          <w:szCs w:val="24"/>
        </w:rPr>
        <w:t>Oudat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03">
        <w:rPr>
          <w:rFonts w:ascii="Times New Roman" w:hAnsi="Times New Roman" w:cs="Times New Roman"/>
          <w:sz w:val="24"/>
          <w:szCs w:val="24"/>
        </w:rPr>
        <w:t>The Veiled Bedouin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FD237C">
        <w:rPr>
          <w:rFonts w:ascii="Times New Roman" w:hAnsi="Times New Roman" w:cs="Times New Roman"/>
          <w:sz w:val="24"/>
          <w:szCs w:val="24"/>
        </w:rPr>
        <w:t xml:space="preserve"> These arts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FD237C">
        <w:rPr>
          <w:rFonts w:ascii="Times New Roman" w:hAnsi="Times New Roman" w:cs="Times New Roman"/>
          <w:sz w:val="24"/>
          <w:szCs w:val="24"/>
        </w:rPr>
        <w:t xml:space="preserve">: poetry,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D237C">
        <w:rPr>
          <w:rFonts w:ascii="Times New Roman" w:hAnsi="Times New Roman" w:cs="Times New Roman"/>
          <w:sz w:val="24"/>
          <w:szCs w:val="24"/>
        </w:rPr>
        <w:t>short story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D237C"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Pr="00FD237C">
        <w:rPr>
          <w:rFonts w:ascii="Times New Roman" w:hAnsi="Times New Roman" w:cs="Times New Roman"/>
          <w:sz w:val="24"/>
          <w:szCs w:val="24"/>
        </w:rPr>
        <w:t xml:space="preserve"> novel, and </w:t>
      </w:r>
      <w:r>
        <w:rPr>
          <w:rFonts w:ascii="Times New Roman" w:hAnsi="Times New Roman" w:cs="Times New Roman"/>
          <w:sz w:val="24"/>
          <w:szCs w:val="24"/>
        </w:rPr>
        <w:t>surveying</w:t>
      </w:r>
      <w:r w:rsidRPr="00FD237C">
        <w:rPr>
          <w:rFonts w:ascii="Times New Roman" w:hAnsi="Times New Roman" w:cs="Times New Roman"/>
          <w:sz w:val="24"/>
          <w:szCs w:val="24"/>
        </w:rPr>
        <w:t xml:space="preserve"> aspects of innovation and development in them.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8"/>
    <w:rsid w:val="00C307A1"/>
    <w:rsid w:val="00EA5224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2016-02-08T06:10:00Z</cp:lastPrinted>
  <dcterms:created xsi:type="dcterms:W3CDTF">2016-02-08T06:10:00Z</dcterms:created>
  <dcterms:modified xsi:type="dcterms:W3CDTF">2016-02-08T06:10:00Z</dcterms:modified>
</cp:coreProperties>
</file>