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A6" w:rsidRPr="00567A37" w:rsidRDefault="001869A6" w:rsidP="001869A6">
      <w:pPr>
        <w:widowControl w:val="0"/>
        <w:spacing w:line="321" w:lineRule="exac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102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3111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Introduction to Linguistics (3 CHs) (P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01022211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:rsidR="001869A6" w:rsidRDefault="001869A6" w:rsidP="001869A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E32F1">
        <w:rPr>
          <w:rFonts w:asciiTheme="majorBidi" w:hAnsiTheme="majorBidi" w:cstheme="majorBidi"/>
          <w:sz w:val="24"/>
          <w:szCs w:val="24"/>
        </w:rPr>
        <w:t>Different branches of linguistics/the four components: syntactic, phonological, morphological and semantic rules</w:t>
      </w:r>
    </w:p>
    <w:p w:rsidR="001869A6" w:rsidRDefault="001869A6" w:rsidP="001869A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E32F1">
        <w:rPr>
          <w:rFonts w:asciiTheme="majorBidi" w:hAnsiTheme="majorBidi" w:cstheme="majorBidi"/>
          <w:sz w:val="24"/>
          <w:szCs w:val="24"/>
        </w:rPr>
        <w:t>Language as a communicative system relate</w:t>
      </w:r>
      <w:r>
        <w:rPr>
          <w:rFonts w:asciiTheme="majorBidi" w:hAnsiTheme="majorBidi" w:cstheme="majorBidi"/>
          <w:sz w:val="24"/>
          <w:szCs w:val="24"/>
        </w:rPr>
        <w:t>d to other fields of knowledge.</w:t>
      </w:r>
    </w:p>
    <w:p w:rsidR="001869A6" w:rsidRDefault="001869A6" w:rsidP="001869A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E32F1">
        <w:rPr>
          <w:rFonts w:asciiTheme="majorBidi" w:hAnsiTheme="majorBidi" w:cstheme="majorBidi"/>
          <w:sz w:val="24"/>
          <w:szCs w:val="24"/>
        </w:rPr>
        <w:t>Common/shared language knowledge: competence vs. performance</w:t>
      </w:r>
    </w:p>
    <w:p w:rsidR="001869A6" w:rsidRDefault="001869A6" w:rsidP="001869A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Pr="007E32F1">
        <w:rPr>
          <w:rFonts w:asciiTheme="majorBidi" w:hAnsiTheme="majorBidi" w:cstheme="majorBidi"/>
          <w:sz w:val="24"/>
          <w:szCs w:val="24"/>
        </w:rPr>
        <w:t>orphology: word formation rules, lexicon, function words, lexical cont</w:t>
      </w:r>
      <w:r>
        <w:rPr>
          <w:rFonts w:asciiTheme="majorBidi" w:hAnsiTheme="majorBidi" w:cstheme="majorBidi"/>
          <w:sz w:val="24"/>
          <w:szCs w:val="24"/>
        </w:rPr>
        <w:t>ent words, type of word coinage</w:t>
      </w:r>
    </w:p>
    <w:p w:rsidR="001869A6" w:rsidRPr="007E32F1" w:rsidRDefault="001869A6" w:rsidP="001869A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Pr="007E32F1">
        <w:rPr>
          <w:rFonts w:asciiTheme="majorBidi" w:hAnsiTheme="majorBidi" w:cstheme="majorBidi"/>
          <w:sz w:val="24"/>
          <w:szCs w:val="24"/>
        </w:rPr>
        <w:t>yntax: phrase structure rules, transformational rules</w:t>
      </w:r>
    </w:p>
    <w:p w:rsidR="00315D53" w:rsidRDefault="00315D53">
      <w:bookmarkStart w:id="0" w:name="_GoBack"/>
      <w:bookmarkEnd w:id="0"/>
    </w:p>
    <w:sectPr w:rsidR="0031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96ABD"/>
    <w:multiLevelType w:val="hybridMultilevel"/>
    <w:tmpl w:val="539E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0E"/>
    <w:rsid w:val="001869A6"/>
    <w:rsid w:val="00315D53"/>
    <w:rsid w:val="0041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09349-C821-4D97-94A8-AD9D9C56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2019-11-28T13:16:00Z</dcterms:created>
  <dcterms:modified xsi:type="dcterms:W3CDTF">2019-11-28T13:16:00Z</dcterms:modified>
</cp:coreProperties>
</file>