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96E" w:rsidRPr="00567A37" w:rsidRDefault="0048096E" w:rsidP="0048096E">
      <w:pPr>
        <w:widowControl w:val="0"/>
        <w:spacing w:line="321" w:lineRule="exac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0</w:t>
      </w:r>
      <w:r w:rsidRPr="00567A37">
        <w:rPr>
          <w:rFonts w:asciiTheme="majorBidi" w:hAnsiTheme="majorBidi" w:cstheme="majorBidi"/>
          <w:b/>
          <w:bCs/>
          <w:sz w:val="24"/>
          <w:szCs w:val="24"/>
          <w:u w:val="single"/>
        </w:rPr>
        <w:t>10222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11</w:t>
      </w:r>
      <w:r w:rsidRPr="00567A3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English Phonetics (3 CHs) (P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01101112</w:t>
      </w:r>
      <w:r w:rsidRPr="00567A37">
        <w:rPr>
          <w:rFonts w:asciiTheme="majorBidi" w:hAnsiTheme="majorBidi" w:cstheme="majorBidi"/>
          <w:b/>
          <w:bCs/>
          <w:sz w:val="24"/>
          <w:szCs w:val="24"/>
          <w:u w:val="single"/>
        </w:rPr>
        <w:t>)</w:t>
      </w:r>
    </w:p>
    <w:p w:rsidR="0048096E" w:rsidRPr="00435E2A" w:rsidRDefault="0048096E" w:rsidP="0048096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C00000"/>
          <w:sz w:val="24"/>
          <w:szCs w:val="24"/>
        </w:rPr>
      </w:pPr>
      <w:r w:rsidRPr="00435E2A">
        <w:rPr>
          <w:rFonts w:asciiTheme="majorBidi" w:hAnsiTheme="majorBidi" w:cstheme="majorBidi"/>
          <w:sz w:val="24"/>
          <w:szCs w:val="24"/>
        </w:rPr>
        <w:t xml:space="preserve">Human body and the </w:t>
      </w:r>
      <w:r>
        <w:rPr>
          <w:rFonts w:asciiTheme="majorBidi" w:hAnsiTheme="majorBidi" w:cstheme="majorBidi"/>
          <w:sz w:val="24"/>
          <w:szCs w:val="24"/>
        </w:rPr>
        <w:t>organs used in voice production</w:t>
      </w:r>
    </w:p>
    <w:p w:rsidR="0048096E" w:rsidRPr="00435E2A" w:rsidRDefault="0048096E" w:rsidP="0048096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C00000"/>
          <w:sz w:val="24"/>
          <w:szCs w:val="24"/>
        </w:rPr>
      </w:pPr>
      <w:r w:rsidRPr="00435E2A">
        <w:rPr>
          <w:rFonts w:asciiTheme="majorBidi" w:hAnsiTheme="majorBidi" w:cstheme="majorBidi"/>
          <w:sz w:val="24"/>
          <w:szCs w:val="24"/>
        </w:rPr>
        <w:t xml:space="preserve"> detailed classification and description o</w:t>
      </w:r>
      <w:r>
        <w:rPr>
          <w:rFonts w:asciiTheme="majorBidi" w:hAnsiTheme="majorBidi" w:cstheme="majorBidi"/>
          <w:sz w:val="24"/>
          <w:szCs w:val="24"/>
        </w:rPr>
        <w:t>f English consonants and vowels</w:t>
      </w:r>
    </w:p>
    <w:p w:rsidR="0048096E" w:rsidRPr="00435E2A" w:rsidRDefault="0048096E" w:rsidP="0048096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C0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(IPA and Cardinal vowel chart)</w:t>
      </w:r>
    </w:p>
    <w:p w:rsidR="0048096E" w:rsidRPr="00435E2A" w:rsidRDefault="0048096E" w:rsidP="0048096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C00000"/>
          <w:sz w:val="24"/>
          <w:szCs w:val="24"/>
        </w:rPr>
      </w:pPr>
      <w:r w:rsidRPr="00435E2A">
        <w:rPr>
          <w:rFonts w:asciiTheme="majorBidi" w:hAnsiTheme="majorBidi" w:cstheme="majorBidi"/>
          <w:sz w:val="24"/>
          <w:szCs w:val="24"/>
        </w:rPr>
        <w:t xml:space="preserve"> English phonetic system: aural pro</w:t>
      </w:r>
      <w:r>
        <w:rPr>
          <w:rFonts w:asciiTheme="majorBidi" w:hAnsiTheme="majorBidi" w:cstheme="majorBidi"/>
          <w:sz w:val="24"/>
          <w:szCs w:val="24"/>
        </w:rPr>
        <w:t>duction and reception of sounds</w:t>
      </w:r>
    </w:p>
    <w:p w:rsidR="0048096E" w:rsidRPr="00435E2A" w:rsidRDefault="0048096E" w:rsidP="0048096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C00000"/>
          <w:sz w:val="24"/>
          <w:szCs w:val="24"/>
        </w:rPr>
      </w:pPr>
      <w:r w:rsidRPr="00435E2A">
        <w:rPr>
          <w:rFonts w:asciiTheme="majorBidi" w:hAnsiTheme="majorBidi" w:cstheme="majorBidi"/>
          <w:sz w:val="24"/>
          <w:szCs w:val="24"/>
        </w:rPr>
        <w:t xml:space="preserve"> practice in pronunciation and p</w:t>
      </w:r>
      <w:r>
        <w:rPr>
          <w:rFonts w:asciiTheme="majorBidi" w:hAnsiTheme="majorBidi" w:cstheme="majorBidi"/>
          <w:sz w:val="24"/>
          <w:szCs w:val="24"/>
        </w:rPr>
        <w:t>honemic transcription</w:t>
      </w:r>
    </w:p>
    <w:p w:rsidR="0048096E" w:rsidRPr="00435E2A" w:rsidRDefault="0048096E" w:rsidP="0048096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C00000"/>
          <w:sz w:val="24"/>
          <w:szCs w:val="24"/>
        </w:rPr>
      </w:pPr>
      <w:proofErr w:type="spellStart"/>
      <w:r w:rsidRPr="00435E2A">
        <w:rPr>
          <w:rFonts w:asciiTheme="majorBidi" w:hAnsiTheme="majorBidi" w:cstheme="majorBidi"/>
          <w:sz w:val="24"/>
          <w:szCs w:val="24"/>
        </w:rPr>
        <w:t>Phon</w:t>
      </w:r>
      <w:bookmarkStart w:id="0" w:name="_GoBack"/>
      <w:bookmarkEnd w:id="0"/>
      <w:r w:rsidRPr="00435E2A">
        <w:rPr>
          <w:rFonts w:asciiTheme="majorBidi" w:hAnsiTheme="majorBidi" w:cstheme="majorBidi"/>
          <w:sz w:val="24"/>
          <w:szCs w:val="24"/>
        </w:rPr>
        <w:t>otactics</w:t>
      </w:r>
      <w:proofErr w:type="spellEnd"/>
      <w:r w:rsidRPr="00435E2A">
        <w:rPr>
          <w:rFonts w:asciiTheme="majorBidi" w:hAnsiTheme="majorBidi" w:cstheme="majorBidi"/>
          <w:sz w:val="24"/>
          <w:szCs w:val="24"/>
        </w:rPr>
        <w:t xml:space="preserve"> vs. phonology: </w:t>
      </w:r>
      <w:proofErr w:type="spellStart"/>
      <w:r w:rsidRPr="00435E2A">
        <w:rPr>
          <w:rFonts w:asciiTheme="majorBidi" w:hAnsiTheme="majorBidi" w:cstheme="majorBidi"/>
          <w:sz w:val="24"/>
          <w:szCs w:val="24"/>
        </w:rPr>
        <w:t>phono</w:t>
      </w:r>
      <w:r>
        <w:rPr>
          <w:rFonts w:asciiTheme="majorBidi" w:hAnsiTheme="majorBidi" w:cstheme="majorBidi"/>
          <w:sz w:val="24"/>
          <w:szCs w:val="24"/>
        </w:rPr>
        <w:t>tactics</w:t>
      </w:r>
      <w:proofErr w:type="spellEnd"/>
      <w:r>
        <w:rPr>
          <w:rFonts w:asciiTheme="majorBidi" w:hAnsiTheme="majorBidi" w:cstheme="majorBidi"/>
          <w:sz w:val="24"/>
          <w:szCs w:val="24"/>
        </w:rPr>
        <w:t>, phonological processes</w:t>
      </w:r>
    </w:p>
    <w:p w:rsidR="0048096E" w:rsidRPr="00435E2A" w:rsidRDefault="0048096E" w:rsidP="0048096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C00000"/>
          <w:sz w:val="24"/>
          <w:szCs w:val="24"/>
        </w:rPr>
      </w:pPr>
      <w:r w:rsidRPr="00435E2A">
        <w:rPr>
          <w:rFonts w:asciiTheme="majorBidi" w:hAnsiTheme="majorBidi" w:cstheme="majorBidi"/>
          <w:sz w:val="24"/>
          <w:szCs w:val="24"/>
        </w:rPr>
        <w:t>supra-segmental pho</w:t>
      </w:r>
      <w:r>
        <w:rPr>
          <w:rFonts w:asciiTheme="majorBidi" w:hAnsiTheme="majorBidi" w:cstheme="majorBidi"/>
          <w:sz w:val="24"/>
          <w:szCs w:val="24"/>
        </w:rPr>
        <w:t>nemes: stress, pitch, juncture</w:t>
      </w:r>
    </w:p>
    <w:p w:rsidR="0048096E" w:rsidRPr="0048096E" w:rsidRDefault="0048096E" w:rsidP="0048096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C0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syllabification</w:t>
      </w:r>
    </w:p>
    <w:p w:rsidR="00315D53" w:rsidRPr="0048096E" w:rsidRDefault="0048096E" w:rsidP="0048096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C00000"/>
          <w:sz w:val="24"/>
          <w:szCs w:val="24"/>
        </w:rPr>
      </w:pPr>
      <w:r w:rsidRPr="0048096E">
        <w:rPr>
          <w:rFonts w:asciiTheme="majorBidi" w:hAnsiTheme="majorBidi" w:cstheme="majorBidi"/>
          <w:sz w:val="24"/>
          <w:szCs w:val="24"/>
        </w:rPr>
        <w:t xml:space="preserve"> intonation</w:t>
      </w:r>
    </w:p>
    <w:sectPr w:rsidR="00315D53" w:rsidRPr="00480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35498"/>
    <w:multiLevelType w:val="hybridMultilevel"/>
    <w:tmpl w:val="8CBEE7D0"/>
    <w:lvl w:ilvl="0" w:tplc="AF06E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03"/>
    <w:rsid w:val="00315D53"/>
    <w:rsid w:val="0048096E"/>
    <w:rsid w:val="00A7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C407F"/>
  <w15:chartTrackingRefBased/>
  <w15:docId w15:val="{D90DC3F0-C7C2-4F58-8C05-9EB9A8DBE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2019-11-28T13:18:00Z</dcterms:created>
  <dcterms:modified xsi:type="dcterms:W3CDTF">2019-11-28T13:19:00Z</dcterms:modified>
</cp:coreProperties>
</file>