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2F" w:rsidRDefault="006D5E2F" w:rsidP="006D5E2F">
      <w:pPr>
        <w:widowControl w:val="0"/>
        <w:spacing w:line="321" w:lineRule="exac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Hlk14879033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0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>1022</w:t>
      </w:r>
      <w:bookmarkEnd w:id="0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131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Introduction to English Literature </w:t>
      </w:r>
      <w:bookmarkStart w:id="1" w:name="_Hlk14879004"/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>(3 CHs) (P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0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>110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1112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>)</w:t>
      </w:r>
      <w:bookmarkEnd w:id="1"/>
    </w:p>
    <w:p w:rsidR="006D5E2F" w:rsidRDefault="006D5E2F" w:rsidP="006D5E2F">
      <w:pPr>
        <w:pStyle w:val="ListParagraph"/>
        <w:numPr>
          <w:ilvl w:val="0"/>
          <w:numId w:val="1"/>
        </w:numPr>
        <w:jc w:val="lowKashida"/>
        <w:rPr>
          <w:rFonts w:asciiTheme="majorBidi" w:hAnsiTheme="majorBidi" w:cstheme="majorBidi"/>
          <w:sz w:val="24"/>
          <w:szCs w:val="24"/>
        </w:rPr>
      </w:pPr>
      <w:r w:rsidRPr="00F96FDF">
        <w:rPr>
          <w:rFonts w:asciiTheme="majorBidi" w:hAnsiTheme="majorBidi" w:cstheme="majorBidi"/>
          <w:sz w:val="24"/>
          <w:szCs w:val="24"/>
        </w:rPr>
        <w:t>Introductory exposure to literature, literary forms, terms, and dimensions</w:t>
      </w:r>
    </w:p>
    <w:p w:rsidR="006D5E2F" w:rsidRDefault="006D5E2F" w:rsidP="006D5E2F">
      <w:pPr>
        <w:pStyle w:val="ListParagraph"/>
        <w:numPr>
          <w:ilvl w:val="0"/>
          <w:numId w:val="1"/>
        </w:numPr>
        <w:jc w:val="lowKashida"/>
        <w:rPr>
          <w:rFonts w:asciiTheme="majorBidi" w:hAnsiTheme="majorBidi" w:cstheme="majorBidi"/>
          <w:sz w:val="24"/>
          <w:szCs w:val="24"/>
        </w:rPr>
      </w:pPr>
      <w:r w:rsidRPr="00F96FDF">
        <w:rPr>
          <w:rFonts w:asciiTheme="majorBidi" w:hAnsiTheme="majorBidi" w:cstheme="majorBidi"/>
          <w:sz w:val="24"/>
          <w:szCs w:val="24"/>
        </w:rPr>
        <w:t>Offering a brief view of the historical development of English literature</w:t>
      </w:r>
    </w:p>
    <w:p w:rsidR="006D5E2F" w:rsidRDefault="006D5E2F" w:rsidP="006D5E2F">
      <w:pPr>
        <w:pStyle w:val="ListParagraph"/>
        <w:numPr>
          <w:ilvl w:val="0"/>
          <w:numId w:val="1"/>
        </w:numPr>
        <w:jc w:val="lowKashida"/>
        <w:rPr>
          <w:rFonts w:asciiTheme="majorBidi" w:hAnsiTheme="majorBidi" w:cstheme="majorBidi"/>
          <w:sz w:val="24"/>
          <w:szCs w:val="24"/>
        </w:rPr>
      </w:pPr>
      <w:r w:rsidRPr="00F96FDF">
        <w:rPr>
          <w:rFonts w:asciiTheme="majorBidi" w:hAnsiTheme="majorBidi" w:cstheme="majorBidi"/>
          <w:sz w:val="24"/>
          <w:szCs w:val="24"/>
        </w:rPr>
        <w:t>Exposure to the principal literary genres: fiction, drama, and poetry</w:t>
      </w:r>
    </w:p>
    <w:p w:rsidR="006D5E2F" w:rsidRPr="00F96FDF" w:rsidRDefault="006D5E2F" w:rsidP="006D5E2F">
      <w:pPr>
        <w:pStyle w:val="ListParagraph"/>
        <w:numPr>
          <w:ilvl w:val="0"/>
          <w:numId w:val="1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Pr="00F96FDF">
        <w:rPr>
          <w:rFonts w:asciiTheme="majorBidi" w:hAnsiTheme="majorBidi" w:cstheme="majorBidi"/>
          <w:sz w:val="24"/>
          <w:szCs w:val="24"/>
        </w:rPr>
        <w:t>nabling students to critically read short stories, novels, plays, and poems</w:t>
      </w:r>
    </w:p>
    <w:p w:rsidR="00315D53" w:rsidRDefault="00315D53">
      <w:bookmarkStart w:id="2" w:name="_GoBack"/>
      <w:bookmarkEnd w:id="2"/>
    </w:p>
    <w:sectPr w:rsidR="0031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6471C"/>
    <w:multiLevelType w:val="hybridMultilevel"/>
    <w:tmpl w:val="9210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BC"/>
    <w:rsid w:val="00315D53"/>
    <w:rsid w:val="006D5E2F"/>
    <w:rsid w:val="00E6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E5116-0750-4A93-AF6B-D3388110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2019-11-28T13:20:00Z</dcterms:created>
  <dcterms:modified xsi:type="dcterms:W3CDTF">2019-11-28T13:20:00Z</dcterms:modified>
</cp:coreProperties>
</file>