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D5A2D" w14:textId="77777777" w:rsidR="00104924" w:rsidRPr="00EB1706" w:rsidRDefault="00104924" w:rsidP="00104924">
      <w:pPr>
        <w:widowControl w:val="0"/>
        <w:spacing w:line="321" w:lineRule="exact"/>
        <w:ind w:firstLine="33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B1706">
        <w:rPr>
          <w:rFonts w:asciiTheme="majorBidi" w:hAnsiTheme="majorBidi" w:cstheme="majorBidi"/>
          <w:b/>
          <w:bCs/>
          <w:sz w:val="24"/>
          <w:szCs w:val="24"/>
          <w:u w:val="single"/>
        </w:rPr>
        <w:t>01023234 The Novel (3 CHs) (P01022131)</w:t>
      </w:r>
    </w:p>
    <w:p w14:paraId="54996323" w14:textId="77777777" w:rsidR="00104924" w:rsidRDefault="00104924" w:rsidP="001049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96F76">
        <w:rPr>
          <w:rFonts w:asciiTheme="majorBidi" w:hAnsiTheme="majorBidi" w:cstheme="majorBidi"/>
          <w:sz w:val="24"/>
          <w:szCs w:val="24"/>
        </w:rPr>
        <w:t>Introducing students to the art of the novel, its basic stru</w:t>
      </w:r>
      <w:r>
        <w:rPr>
          <w:rFonts w:asciiTheme="majorBidi" w:hAnsiTheme="majorBidi" w:cstheme="majorBidi"/>
          <w:sz w:val="24"/>
          <w:szCs w:val="24"/>
        </w:rPr>
        <w:t>cture, and major related terms</w:t>
      </w:r>
    </w:p>
    <w:p w14:paraId="1B7D1A0C" w14:textId="77777777" w:rsidR="00104924" w:rsidRDefault="00104924" w:rsidP="001049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96F76">
        <w:rPr>
          <w:rFonts w:asciiTheme="majorBidi" w:hAnsiTheme="majorBidi" w:cstheme="majorBidi"/>
          <w:sz w:val="24"/>
          <w:szCs w:val="24"/>
        </w:rPr>
        <w:t>Tracing the major developments of the nov</w:t>
      </w:r>
      <w:r>
        <w:rPr>
          <w:rFonts w:asciiTheme="majorBidi" w:hAnsiTheme="majorBidi" w:cstheme="majorBidi"/>
          <w:sz w:val="24"/>
          <w:szCs w:val="24"/>
        </w:rPr>
        <w:t>el</w:t>
      </w:r>
    </w:p>
    <w:p w14:paraId="295CFA27" w14:textId="77777777" w:rsidR="00104924" w:rsidRDefault="00104924" w:rsidP="001049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96F76">
        <w:rPr>
          <w:rFonts w:asciiTheme="majorBidi" w:hAnsiTheme="majorBidi" w:cstheme="majorBidi"/>
          <w:sz w:val="24"/>
          <w:szCs w:val="24"/>
        </w:rPr>
        <w:t>Trends, literary currents, and literary movements re</w:t>
      </w:r>
      <w:r>
        <w:rPr>
          <w:rFonts w:asciiTheme="majorBidi" w:hAnsiTheme="majorBidi" w:cstheme="majorBidi"/>
          <w:sz w:val="24"/>
          <w:szCs w:val="24"/>
        </w:rPr>
        <w:t>levant to the art of the novel</w:t>
      </w:r>
    </w:p>
    <w:p w14:paraId="6EF5820E" w14:textId="77777777" w:rsidR="00104924" w:rsidRPr="00096F76" w:rsidRDefault="00104924" w:rsidP="001049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96F76">
        <w:rPr>
          <w:rFonts w:asciiTheme="majorBidi" w:hAnsiTheme="majorBidi" w:cstheme="majorBidi"/>
          <w:sz w:val="24"/>
          <w:szCs w:val="24"/>
        </w:rPr>
        <w:t>Detailed study of selected novels</w:t>
      </w:r>
    </w:p>
    <w:p w14:paraId="38F85F73" w14:textId="77777777" w:rsidR="00B17910" w:rsidRDefault="00B17910">
      <w:pPr>
        <w:rPr>
          <w:rFonts w:hint="cs"/>
          <w:lang w:bidi="ar-JO"/>
        </w:rPr>
      </w:pPr>
      <w:bookmarkStart w:id="0" w:name="_GoBack"/>
      <w:bookmarkEnd w:id="0"/>
    </w:p>
    <w:sectPr w:rsidR="00B17910" w:rsidSect="008B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3C2E"/>
    <w:multiLevelType w:val="hybridMultilevel"/>
    <w:tmpl w:val="07E2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18"/>
    <w:rsid w:val="00104924"/>
    <w:rsid w:val="00726718"/>
    <w:rsid w:val="008B0316"/>
    <w:rsid w:val="00B1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414087-B884-4397-BD01-F2BCB414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nevien</dc:creator>
  <cp:keywords/>
  <dc:description/>
  <cp:lastModifiedBy>nevien</cp:lastModifiedBy>
  <cp:revision>2</cp:revision>
  <dcterms:created xsi:type="dcterms:W3CDTF">2019-12-01T18:08:00Z</dcterms:created>
  <dcterms:modified xsi:type="dcterms:W3CDTF">2019-12-01T18:08:00Z</dcterms:modified>
</cp:coreProperties>
</file>