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CD34" w14:textId="77777777" w:rsidR="00F844D1" w:rsidRPr="00567A37" w:rsidRDefault="00F844D1" w:rsidP="00F844D1">
      <w:pPr>
        <w:widowControl w:val="0"/>
        <w:spacing w:line="321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1024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234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Twentieth-Century British Literature (3 CHs) (P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131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14:paraId="243B3688" w14:textId="77777777" w:rsidR="00F844D1" w:rsidRDefault="00F844D1" w:rsidP="00F844D1">
      <w:pPr>
        <w:pStyle w:val="ListParagraph"/>
        <w:widowControl w:val="0"/>
        <w:numPr>
          <w:ilvl w:val="0"/>
          <w:numId w:val="1"/>
        </w:numPr>
        <w:spacing w:line="321" w:lineRule="exact"/>
        <w:rPr>
          <w:rFonts w:asciiTheme="majorBidi" w:hAnsiTheme="majorBidi" w:cstheme="majorBidi"/>
          <w:sz w:val="24"/>
          <w:szCs w:val="24"/>
        </w:rPr>
      </w:pPr>
      <w:r w:rsidRPr="00D30D94">
        <w:rPr>
          <w:rFonts w:asciiTheme="majorBidi" w:hAnsiTheme="majorBidi" w:cstheme="majorBidi"/>
          <w:sz w:val="24"/>
          <w:szCs w:val="24"/>
        </w:rPr>
        <w:t>Introducing the</w:t>
      </w:r>
      <w:r>
        <w:rPr>
          <w:rFonts w:asciiTheme="majorBidi" w:hAnsiTheme="majorBidi" w:cstheme="majorBidi"/>
          <w:sz w:val="24"/>
          <w:szCs w:val="24"/>
        </w:rPr>
        <w:t xml:space="preserve"> new culture of modern Britain</w:t>
      </w:r>
    </w:p>
    <w:p w14:paraId="0EA7D5CD" w14:textId="77777777" w:rsidR="00F844D1" w:rsidRDefault="00F844D1" w:rsidP="00F844D1">
      <w:pPr>
        <w:pStyle w:val="ListParagraph"/>
        <w:widowControl w:val="0"/>
        <w:numPr>
          <w:ilvl w:val="0"/>
          <w:numId w:val="1"/>
        </w:numPr>
        <w:spacing w:line="321" w:lineRule="exact"/>
        <w:rPr>
          <w:rFonts w:asciiTheme="majorBidi" w:hAnsiTheme="majorBidi" w:cstheme="majorBidi"/>
          <w:sz w:val="24"/>
          <w:szCs w:val="24"/>
        </w:rPr>
      </w:pPr>
      <w:r w:rsidRPr="00D30D94">
        <w:rPr>
          <w:rFonts w:asciiTheme="majorBidi" w:hAnsiTheme="majorBidi" w:cstheme="majorBidi"/>
          <w:sz w:val="24"/>
          <w:szCs w:val="24"/>
        </w:rPr>
        <w:t>Tracing the echoes of both "the Empire" and "Engl</w:t>
      </w:r>
      <w:r>
        <w:rPr>
          <w:rFonts w:asciiTheme="majorBidi" w:hAnsiTheme="majorBidi" w:cstheme="majorBidi"/>
          <w:sz w:val="24"/>
          <w:szCs w:val="24"/>
        </w:rPr>
        <w:t>ishness" in British literature</w:t>
      </w:r>
    </w:p>
    <w:p w14:paraId="57C1DD82" w14:textId="77777777" w:rsidR="00F844D1" w:rsidRDefault="00F844D1" w:rsidP="00F844D1">
      <w:pPr>
        <w:pStyle w:val="ListParagraph"/>
        <w:widowControl w:val="0"/>
        <w:numPr>
          <w:ilvl w:val="0"/>
          <w:numId w:val="1"/>
        </w:numPr>
        <w:spacing w:line="321" w:lineRule="exact"/>
        <w:rPr>
          <w:rFonts w:asciiTheme="majorBidi" w:hAnsiTheme="majorBidi" w:cstheme="majorBidi"/>
          <w:sz w:val="24"/>
          <w:szCs w:val="24"/>
        </w:rPr>
      </w:pPr>
      <w:r w:rsidRPr="00D30D94">
        <w:rPr>
          <w:rFonts w:asciiTheme="majorBidi" w:hAnsiTheme="majorBidi" w:cstheme="majorBidi"/>
          <w:sz w:val="24"/>
          <w:szCs w:val="24"/>
        </w:rPr>
        <w:t>Tracing the emergence of a distinctly post-Empire sensibility in contemporary</w:t>
      </w:r>
      <w:r>
        <w:rPr>
          <w:rFonts w:asciiTheme="majorBidi" w:hAnsiTheme="majorBidi" w:cstheme="majorBidi"/>
          <w:sz w:val="24"/>
          <w:szCs w:val="24"/>
        </w:rPr>
        <w:t xml:space="preserve"> British literature</w:t>
      </w:r>
    </w:p>
    <w:p w14:paraId="435B9B5E" w14:textId="77777777" w:rsidR="00F844D1" w:rsidRPr="00D30D94" w:rsidRDefault="00F844D1" w:rsidP="00F844D1">
      <w:pPr>
        <w:pStyle w:val="ListParagraph"/>
        <w:widowControl w:val="0"/>
        <w:numPr>
          <w:ilvl w:val="0"/>
          <w:numId w:val="1"/>
        </w:numPr>
        <w:spacing w:line="321" w:lineRule="exact"/>
        <w:rPr>
          <w:rFonts w:asciiTheme="majorBidi" w:hAnsiTheme="majorBidi" w:cstheme="majorBidi"/>
          <w:sz w:val="24"/>
          <w:szCs w:val="24"/>
        </w:rPr>
      </w:pPr>
      <w:r w:rsidRPr="00D30D94">
        <w:rPr>
          <w:rFonts w:asciiTheme="majorBidi" w:hAnsiTheme="majorBidi" w:cstheme="majorBidi"/>
          <w:sz w:val="24"/>
          <w:szCs w:val="24"/>
        </w:rPr>
        <w:t>Focusing on a variety of texts, verse and prose, to reflect the nostalgia for a more stable past conflicting with a celebration of new modes of identity-formation and new approaches to literary production and presentation</w:t>
      </w:r>
    </w:p>
    <w:p w14:paraId="692F3D95" w14:textId="77777777" w:rsidR="00B17910" w:rsidRDefault="00B17910"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E64A6"/>
    <w:multiLevelType w:val="hybridMultilevel"/>
    <w:tmpl w:val="162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EB"/>
    <w:rsid w:val="00592DEB"/>
    <w:rsid w:val="008B0316"/>
    <w:rsid w:val="00B17910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CFFCA7-E60E-428C-94B5-D261DE54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2019-12-01T18:31:00Z</dcterms:created>
  <dcterms:modified xsi:type="dcterms:W3CDTF">2019-12-01T18:31:00Z</dcterms:modified>
</cp:coreProperties>
</file>