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235C" w14:textId="77777777" w:rsidR="00B358C1" w:rsidRPr="00567A37" w:rsidRDefault="00B358C1" w:rsidP="00B358C1">
      <w:pPr>
        <w:widowControl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4236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Shakespeare and the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Renaissance Era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(3 CHs) (P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131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14:paraId="753555C3" w14:textId="77777777" w:rsidR="00B358C1" w:rsidRDefault="00B358C1" w:rsidP="00B358C1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30D94">
        <w:rPr>
          <w:rFonts w:asciiTheme="majorBidi" w:hAnsiTheme="majorBidi" w:cstheme="majorBidi"/>
          <w:sz w:val="24"/>
          <w:szCs w:val="24"/>
        </w:rPr>
        <w:t>Exposure to the Elizabethan Age</w:t>
      </w:r>
    </w:p>
    <w:p w14:paraId="1A2815C6" w14:textId="77777777" w:rsidR="00B358C1" w:rsidRDefault="00B358C1" w:rsidP="00B358C1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30D94">
        <w:rPr>
          <w:rFonts w:asciiTheme="majorBidi" w:hAnsiTheme="majorBidi" w:cstheme="majorBidi"/>
          <w:sz w:val="24"/>
          <w:szCs w:val="24"/>
        </w:rPr>
        <w:t>Introduction to the literary world of William Shakespeare: Drama and poetry</w:t>
      </w:r>
    </w:p>
    <w:p w14:paraId="0ED81131" w14:textId="77777777" w:rsidR="00B358C1" w:rsidRPr="00D30D94" w:rsidRDefault="00B358C1" w:rsidP="00B358C1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30D94">
        <w:rPr>
          <w:rFonts w:asciiTheme="majorBidi" w:hAnsiTheme="majorBidi" w:cstheme="majorBidi"/>
          <w:sz w:val="24"/>
          <w:szCs w:val="24"/>
        </w:rPr>
        <w:t>Detailed study of some Shakespearean plays and sonnets</w:t>
      </w:r>
    </w:p>
    <w:p w14:paraId="13DF7A45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52B4F"/>
    <w:multiLevelType w:val="hybridMultilevel"/>
    <w:tmpl w:val="6550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07"/>
    <w:rsid w:val="00617E07"/>
    <w:rsid w:val="008B0316"/>
    <w:rsid w:val="00B17910"/>
    <w:rsid w:val="00B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E32B21-9654-42F2-BB79-A8A263E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2019-12-01T18:33:00Z</dcterms:created>
  <dcterms:modified xsi:type="dcterms:W3CDTF">2019-12-01T18:33:00Z</dcterms:modified>
</cp:coreProperties>
</file>