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B07490"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0" t="0" r="17145" b="323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07490"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0" t="0" r="13335" b="4064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677B02" w:rsidRDefault="003D172F" w:rsidP="00A315FA">
                            <w:pPr>
                              <w:rPr>
                                <w:rFonts w:ascii="Cambria" w:hAnsi="Cambria" w:cs="Andalus"/>
                                <w:b/>
                                <w:bCs/>
                                <w:sz w:val="32"/>
                                <w:szCs w:val="32"/>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006873E4">
                              <w:rPr>
                                <w:rFonts w:ascii="Cambria" w:hAnsi="Cambria" w:cs="Andalus"/>
                                <w:b/>
                                <w:bCs/>
                                <w:sz w:val="56"/>
                                <w:szCs w:val="56"/>
                                <w:u w:val="single"/>
                              </w:rPr>
                              <w:t>e</w:t>
                            </w:r>
                            <w:r>
                              <w:rPr>
                                <w:rFonts w:ascii="Cambria" w:hAnsi="Cambria" w:cs="Andalus"/>
                                <w:b/>
                                <w:bCs/>
                                <w:sz w:val="56"/>
                                <w:szCs w:val="56"/>
                                <w:u w:val="single"/>
                              </w:rPr>
                              <w:t>Name</w:t>
                            </w:r>
                            <w:r w:rsidR="006873E4">
                              <w:rPr>
                                <w:rFonts w:ascii="Cambria" w:hAnsi="Cambria" w:cs="Andalus"/>
                                <w:b/>
                                <w:bCs/>
                                <w:sz w:val="56"/>
                                <w:szCs w:val="56"/>
                              </w:rPr>
                              <w:t>:</w:t>
                            </w:r>
                            <w:r w:rsidR="00677B02">
                              <w:rPr>
                                <w:rFonts w:ascii="Cambria" w:hAnsi="Cambria" w:cs="Andalus"/>
                                <w:b/>
                                <w:bCs/>
                                <w:sz w:val="56"/>
                                <w:szCs w:val="56"/>
                              </w:rPr>
                              <w:t xml:space="preserve"> </w:t>
                            </w:r>
                            <w:r w:rsidR="00A315FA">
                              <w:rPr>
                                <w:rFonts w:ascii="Cambria" w:hAnsi="Cambria" w:cs="Andalus"/>
                                <w:b/>
                                <w:bCs/>
                                <w:sz w:val="32"/>
                                <w:szCs w:val="32"/>
                              </w:rPr>
                              <w:t>The Novel</w:t>
                            </w: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3D172F" w:rsidRPr="00677B02" w:rsidRDefault="003D172F" w:rsidP="00A315FA">
                      <w:pPr>
                        <w:rPr>
                          <w:rFonts w:ascii="Cambria" w:hAnsi="Cambria" w:cs="Andalus"/>
                          <w:b/>
                          <w:bCs/>
                          <w:sz w:val="32"/>
                          <w:szCs w:val="32"/>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006873E4">
                        <w:rPr>
                          <w:rFonts w:ascii="Cambria" w:hAnsi="Cambria" w:cs="Andalus"/>
                          <w:b/>
                          <w:bCs/>
                          <w:sz w:val="56"/>
                          <w:szCs w:val="56"/>
                          <w:u w:val="single"/>
                        </w:rPr>
                        <w:t>e</w:t>
                      </w:r>
                      <w:r>
                        <w:rPr>
                          <w:rFonts w:ascii="Cambria" w:hAnsi="Cambria" w:cs="Andalus"/>
                          <w:b/>
                          <w:bCs/>
                          <w:sz w:val="56"/>
                          <w:szCs w:val="56"/>
                          <w:u w:val="single"/>
                        </w:rPr>
                        <w:t>Name</w:t>
                      </w:r>
                      <w:r w:rsidR="006873E4">
                        <w:rPr>
                          <w:rFonts w:ascii="Cambria" w:hAnsi="Cambria" w:cs="Andalus"/>
                          <w:b/>
                          <w:bCs/>
                          <w:sz w:val="56"/>
                          <w:szCs w:val="56"/>
                        </w:rPr>
                        <w:t>:</w:t>
                      </w:r>
                      <w:r w:rsidR="00677B02">
                        <w:rPr>
                          <w:rFonts w:ascii="Cambria" w:hAnsi="Cambria" w:cs="Andalus"/>
                          <w:b/>
                          <w:bCs/>
                          <w:sz w:val="56"/>
                          <w:szCs w:val="56"/>
                        </w:rPr>
                        <w:t xml:space="preserve"> </w:t>
                      </w:r>
                      <w:r w:rsidR="00A315FA">
                        <w:rPr>
                          <w:rFonts w:ascii="Cambria" w:hAnsi="Cambria" w:cs="Andalus"/>
                          <w:b/>
                          <w:bCs/>
                          <w:sz w:val="32"/>
                          <w:szCs w:val="32"/>
                        </w:rPr>
                        <w:t>The Novel</w:t>
                      </w: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p w:rsidR="003D172F" w:rsidRPr="0002388B" w:rsidRDefault="003D172F" w:rsidP="00891F8E">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07490"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0" t="0" r="17145" b="4064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A1666C" w:rsidRDefault="004941F4" w:rsidP="00A315FA">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444D97">
                              <w:rPr>
                                <w:rFonts w:ascii="Cambria" w:hAnsi="Cambria"/>
                                <w:b/>
                                <w:bCs/>
                                <w:sz w:val="28"/>
                                <w:szCs w:val="28"/>
                              </w:rPr>
                              <w:t>0102</w:t>
                            </w:r>
                            <w:r w:rsidR="00A315FA">
                              <w:rPr>
                                <w:rFonts w:ascii="Cambria" w:hAnsi="Cambria"/>
                                <w:b/>
                                <w:bCs/>
                                <w:sz w:val="28"/>
                                <w:szCs w:val="28"/>
                              </w:rPr>
                              <w:t>3234</w:t>
                            </w: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4941F4" w:rsidRPr="00A1666C" w:rsidRDefault="004941F4" w:rsidP="00A315FA">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444D97">
                        <w:rPr>
                          <w:rFonts w:ascii="Cambria" w:hAnsi="Cambria"/>
                          <w:b/>
                          <w:bCs/>
                          <w:sz w:val="28"/>
                          <w:szCs w:val="28"/>
                        </w:rPr>
                        <w:t>0102</w:t>
                      </w:r>
                      <w:r w:rsidR="00A315FA">
                        <w:rPr>
                          <w:rFonts w:ascii="Cambria" w:hAnsi="Cambria"/>
                          <w:b/>
                          <w:bCs/>
                          <w:sz w:val="28"/>
                          <w:szCs w:val="28"/>
                        </w:rPr>
                        <w:t>3234</w:t>
                      </w: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p w:rsidR="004941F4" w:rsidRPr="0002388B" w:rsidRDefault="004941F4" w:rsidP="00891F8E">
                      <w:pPr>
                        <w:pStyle w:val="ps1Char"/>
                      </w:pPr>
                    </w:p>
                  </w:txbxContent>
                </v:textbox>
              </v:shape>
            </w:pict>
          </mc:Fallback>
        </mc:AlternateContent>
      </w:r>
    </w:p>
    <w:p w:rsidR="00B32278" w:rsidRPr="00B32278" w:rsidRDefault="00B32278" w:rsidP="00B32278"/>
    <w:p w:rsidR="00B32278" w:rsidRPr="00B32278" w:rsidRDefault="00B95C54" w:rsidP="00B32278">
      <w:r>
        <w:t xml:space="preserve">   </w: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A315FA" w:rsidP="00891F8E">
            <w:pPr>
              <w:pStyle w:val="ps1Char"/>
            </w:pPr>
            <w:r>
              <w:t>The Novel</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B8449F" w:rsidRDefault="00B8449F" w:rsidP="00891F8E">
            <w:pPr>
              <w:pStyle w:val="ps1Char"/>
            </w:pPr>
            <w:r w:rsidRPr="00B8449F">
              <w:t>0102</w:t>
            </w:r>
            <w:r w:rsidR="00A315FA">
              <w:t>32</w:t>
            </w:r>
            <w:r w:rsidRPr="00B8449F">
              <w:t>3</w:t>
            </w:r>
            <w:r w:rsidR="00A315FA">
              <w:t>4</w:t>
            </w:r>
          </w:p>
        </w:tc>
      </w:tr>
      <w:tr w:rsidR="009F38DA" w:rsidRPr="00FC5969" w:rsidTr="001A39E2">
        <w:trPr>
          <w:trHeight w:val="307"/>
        </w:trPr>
        <w:tc>
          <w:tcPr>
            <w:tcW w:w="3366" w:type="dxa"/>
            <w:shd w:val="clear" w:color="auto" w:fill="D9D9D9"/>
          </w:tcPr>
          <w:p w:rsidR="009F38DA" w:rsidRPr="00BA34C9" w:rsidRDefault="009F38DA" w:rsidP="00891F8E">
            <w:pPr>
              <w:pStyle w:val="ps1Char"/>
            </w:pPr>
            <w:r w:rsidRPr="00BA34C9">
              <w:t>Credit hours (theory, practical)</w:t>
            </w:r>
          </w:p>
        </w:tc>
        <w:tc>
          <w:tcPr>
            <w:tcW w:w="4680" w:type="dxa"/>
          </w:tcPr>
          <w:p w:rsidR="009F38DA" w:rsidRPr="00A1666C" w:rsidRDefault="00904C78" w:rsidP="00891F8E">
            <w:pPr>
              <w:pStyle w:val="ps1Char"/>
            </w:pPr>
            <w:r>
              <w:t>3 credit hours, theoretical</w:t>
            </w:r>
          </w:p>
        </w:tc>
      </w:tr>
      <w:tr w:rsidR="009F38DA" w:rsidRPr="00FC5969" w:rsidTr="001A39E2">
        <w:trPr>
          <w:trHeight w:val="307"/>
        </w:trPr>
        <w:tc>
          <w:tcPr>
            <w:tcW w:w="3366" w:type="dxa"/>
            <w:shd w:val="clear" w:color="auto" w:fill="D9D9D9"/>
          </w:tcPr>
          <w:p w:rsidR="009F38DA" w:rsidRPr="00BA34C9" w:rsidRDefault="009F38DA" w:rsidP="00891F8E">
            <w:pPr>
              <w:pStyle w:val="ps1Char"/>
            </w:pPr>
            <w:r w:rsidRPr="00BA34C9">
              <w:t>Contact hours (theory, practical)</w:t>
            </w:r>
          </w:p>
        </w:tc>
        <w:tc>
          <w:tcPr>
            <w:tcW w:w="4680" w:type="dxa"/>
          </w:tcPr>
          <w:p w:rsidR="009F38DA" w:rsidRPr="00A1666C" w:rsidRDefault="00904C78" w:rsidP="00891F8E">
            <w:pPr>
              <w:pStyle w:val="ps1Char"/>
            </w:pPr>
            <w:r>
              <w:t>1</w:t>
            </w:r>
            <w:r w:rsidR="00A315FA">
              <w:t>4</w:t>
            </w:r>
            <w:r>
              <w:t>:00—</w:t>
            </w:r>
            <w:r w:rsidR="00A315FA">
              <w:t>15:00</w:t>
            </w:r>
            <w:r>
              <w:t>, theoretical</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904C78" w:rsidP="00891F8E">
            <w:pPr>
              <w:pStyle w:val="ps1Char"/>
            </w:pPr>
            <w:r>
              <w:t>01022131</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4C6BF0" w:rsidP="00891F8E">
            <w:pPr>
              <w:pStyle w:val="ps1Char"/>
            </w:pPr>
            <w:r>
              <w:t>Literary studies</w:t>
            </w:r>
            <w:r w:rsidR="005F43D7">
              <w:t xml:space="preserve">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4D0E53" w:rsidP="00891F8E">
            <w:pPr>
              <w:pStyle w:val="ps1Char"/>
            </w:pPr>
            <w:r>
              <w:t>02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904C78" w:rsidP="00891F8E">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904C78" w:rsidP="00891F8E">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904C78" w:rsidP="00891F8E">
            <w:pPr>
              <w:pStyle w:val="ps1Char"/>
            </w:pPr>
            <w:r>
              <w:t>English</w:t>
            </w:r>
            <w:r w:rsidR="00F70BC5">
              <w:t xml:space="preserve"> Literature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904C78" w:rsidP="00891F8E">
            <w:pPr>
              <w:pStyle w:val="ps1Char"/>
            </w:pPr>
            <w:r>
              <w:t>4</w:t>
            </w:r>
            <w:r w:rsidRPr="00904C78">
              <w:rPr>
                <w:vertAlign w:val="superscript"/>
              </w:rPr>
              <w:t>th</w:t>
            </w:r>
            <w:r>
              <w:t xml:space="preserve"> year</w:t>
            </w:r>
            <w:r w:rsidR="004C6BF0">
              <w:t>/ first semester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904C78" w:rsidP="00891F8E">
            <w:pPr>
              <w:pStyle w:val="ps1Char"/>
            </w:pPr>
            <w:r>
              <w:t>2019/2020   1</w:t>
            </w:r>
            <w:r w:rsidRPr="00904C78">
              <w:rPr>
                <w:vertAlign w:val="superscript"/>
              </w:rPr>
              <w:t>st</w:t>
            </w:r>
            <w:r>
              <w:t xml:space="preserve"> Semester</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320903" w:rsidP="00891F8E">
            <w:pPr>
              <w:pStyle w:val="ps1Char"/>
            </w:pPr>
            <w:r>
              <w:t>B.A.</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F70BC5" w:rsidP="00F70BC5">
            <w:pPr>
              <w:pStyle w:val="ps1Char"/>
            </w:pPr>
            <w:r>
              <w:t>English Language/ Translation</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904C78" w:rsidP="00891F8E">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904C78" w:rsidP="00891F8E">
            <w:pPr>
              <w:pStyle w:val="ps1Char"/>
            </w:pPr>
            <w:r>
              <w:t>8/10/2019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891F8E">
            <w:pPr>
              <w:pStyle w:val="ps1Char"/>
            </w:pPr>
            <w:r w:rsidRPr="00B461DD">
              <w:t>Coordinator</w:t>
            </w:r>
            <w:r>
              <w:t>'s</w:t>
            </w:r>
            <w:r w:rsidRPr="00B461DD">
              <w:t xml:space="preserve"> </w:t>
            </w:r>
            <w:r w:rsidR="005C3CE3" w:rsidRPr="003A7A5F">
              <w:t xml:space="preserve">Name:  </w:t>
            </w:r>
          </w:p>
          <w:p w:rsidR="003B64AF" w:rsidRPr="003A7A5F" w:rsidRDefault="003B64AF" w:rsidP="00891F8E">
            <w:pPr>
              <w:pStyle w:val="ps1Char"/>
            </w:pPr>
            <w:r w:rsidRPr="003A7A5F">
              <w:t xml:space="preserve">Office No.: </w:t>
            </w:r>
          </w:p>
          <w:p w:rsidR="005C3CE3" w:rsidRPr="003A7A5F" w:rsidRDefault="005C3CE3" w:rsidP="00891F8E">
            <w:pPr>
              <w:pStyle w:val="ps1Char"/>
              <w:rPr>
                <w:i/>
                <w:iCs/>
              </w:rPr>
            </w:pPr>
            <w:r w:rsidRPr="003A7A5F">
              <w:t xml:space="preserve"> Office Phone:  </w:t>
            </w:r>
          </w:p>
          <w:p w:rsidR="003B64AF" w:rsidRPr="003A7A5F" w:rsidRDefault="003B64AF" w:rsidP="00891F8E">
            <w:pPr>
              <w:pStyle w:val="ps1Char"/>
            </w:pPr>
            <w:r w:rsidRPr="003A7A5F">
              <w:t xml:space="preserve">Office Hours:  </w:t>
            </w:r>
          </w:p>
          <w:p w:rsidR="004C39CD" w:rsidRPr="00BA34C9" w:rsidRDefault="003B64AF" w:rsidP="00891F8E">
            <w:pPr>
              <w:pStyle w:val="ps1Char"/>
            </w:pPr>
            <w:r w:rsidRPr="003A7A5F">
              <w:t xml:space="preserve">Email:  </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891F8E">
            <w:pPr>
              <w:pStyle w:val="ps1Char"/>
            </w:pPr>
            <w:r w:rsidRPr="003A7A5F">
              <w:t xml:space="preserve">Instructor’s Name:  </w:t>
            </w:r>
            <w:r w:rsidR="00904C78">
              <w:t>Sabbar S. Sultan</w:t>
            </w:r>
          </w:p>
          <w:p w:rsidR="00B461DD" w:rsidRPr="003A7A5F" w:rsidRDefault="00B461DD" w:rsidP="00891F8E">
            <w:pPr>
              <w:pStyle w:val="ps1Char"/>
            </w:pPr>
            <w:r w:rsidRPr="003A7A5F">
              <w:t xml:space="preserve">Office No.: </w:t>
            </w:r>
            <w:r w:rsidR="00904C78">
              <w:t>2306</w:t>
            </w:r>
          </w:p>
          <w:p w:rsidR="00B461DD" w:rsidRPr="004D2BE3" w:rsidRDefault="00B461DD" w:rsidP="00891F8E">
            <w:pPr>
              <w:pStyle w:val="ps1Char"/>
            </w:pPr>
            <w:r w:rsidRPr="003A7A5F">
              <w:t xml:space="preserve">Office Phone: </w:t>
            </w:r>
            <w:r w:rsidR="00A315FA">
              <w:t>2416</w:t>
            </w:r>
            <w:r w:rsidRPr="003A7A5F">
              <w:t xml:space="preserve"> </w:t>
            </w:r>
          </w:p>
          <w:p w:rsidR="00B461DD" w:rsidRPr="003A7A5F" w:rsidRDefault="00B461DD" w:rsidP="00891F8E">
            <w:pPr>
              <w:pStyle w:val="ps1Char"/>
            </w:pPr>
            <w:r w:rsidRPr="003A7A5F">
              <w:t xml:space="preserve">Office Hours:  </w:t>
            </w:r>
            <w:r w:rsidR="00177D70">
              <w:t>Sun</w:t>
            </w:r>
            <w:r w:rsidR="00904C78">
              <w:t>1</w:t>
            </w:r>
            <w:r w:rsidR="001D014D">
              <w:t>3</w:t>
            </w:r>
            <w:r w:rsidR="00904C78">
              <w:t>:00—14:00</w:t>
            </w:r>
            <w:r w:rsidR="00177D70">
              <w:t>;Mon 1</w:t>
            </w:r>
            <w:r w:rsidR="001D014D">
              <w:t>2</w:t>
            </w:r>
            <w:r w:rsidR="00177D70">
              <w:t>-1</w:t>
            </w:r>
            <w:r w:rsidR="001D014D">
              <w:t>4</w:t>
            </w:r>
            <w:r w:rsidR="00177D70">
              <w:t xml:space="preserve">;Tue </w:t>
            </w:r>
            <w:r w:rsidR="006F4C7B">
              <w:t>1</w:t>
            </w:r>
            <w:r w:rsidR="001D014D">
              <w:t>1</w:t>
            </w:r>
            <w:r w:rsidR="006F4C7B">
              <w:t xml:space="preserve">-12;Wed </w:t>
            </w:r>
            <w:r w:rsidR="001D014D">
              <w:t>10</w:t>
            </w:r>
            <w:r w:rsidR="006F4C7B">
              <w:t>-11;Thu 1</w:t>
            </w:r>
            <w:r w:rsidR="001D014D">
              <w:t>2</w:t>
            </w:r>
            <w:r w:rsidR="006F4C7B">
              <w:t>-1</w:t>
            </w:r>
            <w:r w:rsidR="001D014D">
              <w:t>3</w:t>
            </w:r>
          </w:p>
          <w:p w:rsidR="00597EAF" w:rsidRPr="004D2BE3" w:rsidRDefault="00B461DD" w:rsidP="00891F8E">
            <w:pPr>
              <w:pStyle w:val="ps1Char"/>
            </w:pPr>
            <w:r w:rsidRPr="003A7A5F">
              <w:t>Em</w:t>
            </w:r>
            <w:r w:rsidRPr="00B461DD">
              <w:t>a</w:t>
            </w:r>
            <w:r w:rsidRPr="003A7A5F">
              <w:t xml:space="preserve">il:  </w:t>
            </w:r>
            <w:r w:rsidR="00904C78">
              <w:t>Sabbar Al saadoon@</w:t>
            </w:r>
            <w:r w:rsidR="00D222C5">
              <w:t>iu.edu.jo</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Pr="001D014D" w:rsidRDefault="001D014D" w:rsidP="00426A22">
            <w:pPr>
              <w:jc w:val="lowKashida"/>
              <w:rPr>
                <w:rFonts w:asciiTheme="majorBidi" w:hAnsiTheme="majorBidi" w:cstheme="majorBidi"/>
                <w:sz w:val="28"/>
                <w:szCs w:val="28"/>
              </w:rPr>
            </w:pPr>
            <w:r w:rsidRPr="001D014D">
              <w:rPr>
                <w:rFonts w:asciiTheme="majorBidi" w:hAnsiTheme="majorBidi" w:cstheme="majorBidi"/>
                <w:sz w:val="28"/>
                <w:szCs w:val="28"/>
              </w:rPr>
              <w:t xml:space="preserve">Introducing students to the art of the novel, its basic structure and major related terms; tracing the major developments of the novel; trends ,literary currents, and literary movements relevant to the art of the novel; detailed study  of selected novels </w:t>
            </w:r>
          </w:p>
          <w:p w:rsidR="00683A68" w:rsidRPr="00D42EE9" w:rsidRDefault="00683A68" w:rsidP="00B8449F">
            <w:pPr>
              <w:spacing w:line="276" w:lineRule="auto"/>
              <w:ind w:left="80"/>
              <w:jc w:val="lowKashida"/>
              <w:rPr>
                <w:rFonts w:ascii="Times New Roman" w:hAnsi="Times New Roman"/>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B95C54" w:rsidRDefault="00B95C54" w:rsidP="00B95C54">
            <w:pPr>
              <w:pStyle w:val="ListParagraph"/>
              <w:numPr>
                <w:ilvl w:val="0"/>
                <w:numId w:val="5"/>
              </w:numPr>
              <w:jc w:val="lowKashida"/>
              <w:rPr>
                <w:color w:val="333333"/>
                <w:szCs w:val="20"/>
                <w:shd w:val="clear" w:color="auto" w:fill="FFFFFF"/>
              </w:rPr>
            </w:pPr>
            <w:r>
              <w:rPr>
                <w:color w:val="333333"/>
                <w:szCs w:val="20"/>
                <w:shd w:val="clear" w:color="auto" w:fill="FFFFFF"/>
              </w:rPr>
              <w:t xml:space="preserve">Henry Fielding, </w:t>
            </w:r>
            <w:r w:rsidRPr="00B95C54">
              <w:rPr>
                <w:i/>
                <w:iCs/>
                <w:color w:val="333333"/>
                <w:szCs w:val="20"/>
                <w:shd w:val="clear" w:color="auto" w:fill="FFFFFF"/>
              </w:rPr>
              <w:t>Joseph Andrews</w:t>
            </w:r>
            <w:r w:rsidRPr="00B95C54">
              <w:rPr>
                <w:color w:val="333333"/>
                <w:szCs w:val="20"/>
                <w:shd w:val="clear" w:color="auto" w:fill="FFFFFF"/>
              </w:rPr>
              <w:t>4</w:t>
            </w:r>
            <w:r w:rsidRPr="00B95C54">
              <w:rPr>
                <w:color w:val="333333"/>
                <w:szCs w:val="20"/>
                <w:shd w:val="clear" w:color="auto" w:fill="FFFFFF"/>
                <w:vertAlign w:val="superscript"/>
              </w:rPr>
              <w:t>th</w:t>
            </w:r>
            <w:r w:rsidRPr="00B95C54">
              <w:rPr>
                <w:color w:val="333333"/>
                <w:szCs w:val="20"/>
                <w:shd w:val="clear" w:color="auto" w:fill="FFFFFF"/>
              </w:rPr>
              <w:t xml:space="preserve"> edition. Oxford: Oxford UP,1981</w:t>
            </w:r>
          </w:p>
          <w:p w:rsidR="00EE0CDE" w:rsidRPr="00B95C54" w:rsidRDefault="00B95C54" w:rsidP="00B95C54">
            <w:pPr>
              <w:ind w:left="360"/>
              <w:jc w:val="lowKashida"/>
              <w:rPr>
                <w:rFonts w:ascii="Times New Roman" w:hAnsi="Times New Roman"/>
                <w:color w:val="333333"/>
                <w:szCs w:val="20"/>
                <w:shd w:val="clear" w:color="auto" w:fill="FFFFFF"/>
              </w:rPr>
            </w:pPr>
            <w:r w:rsidRPr="00B95C54">
              <w:rPr>
                <w:color w:val="333333"/>
                <w:szCs w:val="20"/>
                <w:shd w:val="clear" w:color="auto" w:fill="FFFFFF"/>
              </w:rPr>
              <w:t>.</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B95C54" w:rsidRDefault="00B95C54" w:rsidP="00DB6081">
            <w:pPr>
              <w:spacing w:after="120"/>
              <w:ind w:left="720"/>
              <w:rPr>
                <w:rFonts w:ascii="Times New Roman" w:hAnsi="Times New Roman"/>
                <w:color w:val="333333"/>
                <w:sz w:val="24"/>
                <w:shd w:val="clear" w:color="auto" w:fill="FFFFFF"/>
              </w:rPr>
            </w:pPr>
            <w:r>
              <w:rPr>
                <w:rFonts w:ascii="Times New Roman" w:hAnsi="Times New Roman"/>
                <w:color w:val="333333"/>
                <w:sz w:val="24"/>
                <w:shd w:val="clear" w:color="auto" w:fill="FFFFFF"/>
              </w:rPr>
              <w:t xml:space="preserve">2.John Richetti (ed.) </w:t>
            </w:r>
            <w:r w:rsidRPr="0033622F">
              <w:rPr>
                <w:rFonts w:ascii="Times New Roman" w:hAnsi="Times New Roman"/>
                <w:i/>
                <w:iCs/>
                <w:color w:val="333333"/>
                <w:sz w:val="24"/>
                <w:shd w:val="clear" w:color="auto" w:fill="FFFFFF"/>
              </w:rPr>
              <w:t>The Cambridge Companion to the Eighteenth Century Novel</w:t>
            </w:r>
            <w:r>
              <w:rPr>
                <w:rFonts w:ascii="Times New Roman" w:hAnsi="Times New Roman"/>
                <w:color w:val="333333"/>
                <w:sz w:val="24"/>
                <w:shd w:val="clear" w:color="auto" w:fill="FFFFFF"/>
              </w:rPr>
              <w:t>.1</w:t>
            </w:r>
            <w:r w:rsidRPr="00B95C54">
              <w:rPr>
                <w:rFonts w:ascii="Times New Roman" w:hAnsi="Times New Roman"/>
                <w:color w:val="333333"/>
                <w:sz w:val="24"/>
                <w:shd w:val="clear" w:color="auto" w:fill="FFFFFF"/>
                <w:vertAlign w:val="superscript"/>
              </w:rPr>
              <w:t>st</w:t>
            </w:r>
            <w:r>
              <w:rPr>
                <w:rFonts w:ascii="Times New Roman" w:hAnsi="Times New Roman"/>
                <w:color w:val="333333"/>
                <w:sz w:val="24"/>
                <w:shd w:val="clear" w:color="auto" w:fill="FFFFFF"/>
              </w:rPr>
              <w:t xml:space="preserve"> edition.Cambridge:CUP,1996.</w:t>
            </w:r>
          </w:p>
          <w:p w:rsidR="0033622F" w:rsidRPr="003F3EDD" w:rsidRDefault="0033622F" w:rsidP="00DB6081">
            <w:pPr>
              <w:spacing w:after="120"/>
              <w:ind w:left="720"/>
              <w:rPr>
                <w:rFonts w:ascii="Times New Roman" w:hAnsi="Times New Roman"/>
                <w:color w:val="333333"/>
                <w:sz w:val="24"/>
                <w:shd w:val="clear" w:color="auto" w:fill="FFFFFF"/>
              </w:rPr>
            </w:pPr>
            <w:r>
              <w:rPr>
                <w:rFonts w:ascii="Times New Roman" w:hAnsi="Times New Roman"/>
                <w:color w:val="333333"/>
                <w:sz w:val="24"/>
                <w:shd w:val="clear" w:color="auto" w:fill="FFFFFF"/>
              </w:rPr>
              <w:t xml:space="preserve">3.E.M.Forster. </w:t>
            </w:r>
            <w:r w:rsidRPr="0033622F">
              <w:rPr>
                <w:rFonts w:ascii="Times New Roman" w:hAnsi="Times New Roman"/>
                <w:i/>
                <w:iCs/>
                <w:color w:val="333333"/>
                <w:sz w:val="24"/>
                <w:shd w:val="clear" w:color="auto" w:fill="FFFFFF"/>
              </w:rPr>
              <w:t>A Passage to India.</w:t>
            </w:r>
            <w:r w:rsidR="00E8325C">
              <w:rPr>
                <w:rFonts w:ascii="Times New Roman" w:hAnsi="Times New Roman"/>
                <w:color w:val="333333"/>
                <w:sz w:val="24"/>
                <w:shd w:val="clear" w:color="auto" w:fill="FFFFFF"/>
              </w:rPr>
              <w:t xml:space="preserve"> First edition. </w:t>
            </w:r>
            <w:r>
              <w:rPr>
                <w:rFonts w:ascii="Times New Roman" w:hAnsi="Times New Roman"/>
                <w:color w:val="333333"/>
                <w:sz w:val="24"/>
                <w:shd w:val="clear" w:color="auto" w:fill="FFFFFF"/>
              </w:rPr>
              <w:t>New Delhi:AITBS,2007e mial:aitb@vsnl.com</w:t>
            </w:r>
          </w:p>
          <w:p w:rsidR="00DB6081" w:rsidRPr="002A092A" w:rsidRDefault="00DB6081" w:rsidP="00B95C54">
            <w:pPr>
              <w:pStyle w:val="ListParagraph"/>
              <w:numPr>
                <w:ilvl w:val="0"/>
                <w:numId w:val="25"/>
              </w:numPr>
              <w:jc w:val="lowKashida"/>
              <w:rPr>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607431" w:rsidRDefault="00607431" w:rsidP="00822679">
            <w:pPr>
              <w:spacing w:line="360" w:lineRule="auto"/>
              <w:ind w:left="80"/>
              <w:jc w:val="lowKashida"/>
              <w:rPr>
                <w:sz w:val="24"/>
              </w:rPr>
            </w:pPr>
            <w:r w:rsidRPr="00607431">
              <w:rPr>
                <w:sz w:val="24"/>
              </w:rPr>
              <w:t>The student knows the meaning of the term</w:t>
            </w:r>
            <w:r w:rsidR="00B16818">
              <w:rPr>
                <w:sz w:val="24"/>
              </w:rPr>
              <w:t xml:space="preserve"> </w:t>
            </w:r>
            <w:r w:rsidRPr="00607431">
              <w:rPr>
                <w:sz w:val="24"/>
              </w:rPr>
              <w:t>'novel',its types, elements and relation with the adjacent genre, drama.</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607431" w:rsidP="007E61D5">
            <w:pPr>
              <w:spacing w:line="360" w:lineRule="auto"/>
              <w:ind w:left="80"/>
              <w:jc w:val="lowKashida"/>
              <w:rPr>
                <w:sz w:val="24"/>
              </w:rPr>
            </w:pPr>
            <w:r>
              <w:rPr>
                <w:sz w:val="24"/>
              </w:rPr>
              <w:t>Realizes the difference between the first person narration and the third person narration,</w:t>
            </w:r>
            <w:r w:rsidR="00B16818">
              <w:rPr>
                <w:sz w:val="24"/>
              </w:rPr>
              <w:t xml:space="preserve"> </w:t>
            </w:r>
            <w:r>
              <w:rPr>
                <w:sz w:val="24"/>
              </w:rPr>
              <w:t>omniscient narration</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607431" w:rsidRDefault="00607431" w:rsidP="001547E2">
            <w:pPr>
              <w:spacing w:line="360" w:lineRule="auto"/>
              <w:ind w:left="80"/>
              <w:jc w:val="lowKashida"/>
              <w:rPr>
                <w:rFonts w:asciiTheme="majorBidi" w:hAnsiTheme="majorBidi" w:cstheme="majorBidi"/>
                <w:sz w:val="24"/>
              </w:rPr>
            </w:pPr>
            <w:r w:rsidRPr="00607431">
              <w:rPr>
                <w:rFonts w:asciiTheme="majorBidi" w:hAnsiTheme="majorBidi" w:cstheme="majorBidi"/>
                <w:sz w:val="24"/>
              </w:rPr>
              <w:t>Articulate their response to certain novels in writing</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607431" w:rsidRDefault="00607431" w:rsidP="007E61D5">
            <w:pPr>
              <w:spacing w:line="360" w:lineRule="auto"/>
              <w:ind w:left="80"/>
              <w:jc w:val="lowKashida"/>
              <w:rPr>
                <w:rFonts w:asciiTheme="majorBidi" w:hAnsiTheme="majorBidi" w:cstheme="majorBidi"/>
                <w:sz w:val="28"/>
                <w:szCs w:val="28"/>
              </w:rPr>
            </w:pPr>
            <w:r w:rsidRPr="00607431">
              <w:rPr>
                <w:rFonts w:asciiTheme="majorBidi" w:hAnsiTheme="majorBidi" w:cstheme="majorBidi"/>
                <w:sz w:val="28"/>
                <w:szCs w:val="28"/>
              </w:rPr>
              <w:t>Collaborate with peers for the role playing, story analysis, and presentation planning</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891F8E" w:rsidRDefault="00753DE0" w:rsidP="00891F8E">
            <w:pPr>
              <w:pStyle w:val="ps1Cha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6164"/>
        <w:gridCol w:w="1610"/>
        <w:gridCol w:w="1461"/>
      </w:tblGrid>
      <w:tr w:rsidR="00E1761B" w:rsidRPr="009316C4" w:rsidTr="00AE0879">
        <w:trPr>
          <w:trHeight w:val="690"/>
        </w:trPr>
        <w:tc>
          <w:tcPr>
            <w:tcW w:w="685" w:type="dxa"/>
            <w:tcBorders>
              <w:bottom w:val="single" w:sz="4" w:space="0" w:color="auto"/>
            </w:tcBorders>
            <w:shd w:val="clear" w:color="auto" w:fill="F2F2F2"/>
          </w:tcPr>
          <w:p w:rsidR="003D172F" w:rsidRPr="00BA34C9" w:rsidRDefault="003D172F" w:rsidP="00891F8E">
            <w:pPr>
              <w:pStyle w:val="ps1numbered"/>
            </w:pPr>
          </w:p>
        </w:tc>
        <w:tc>
          <w:tcPr>
            <w:tcW w:w="6333" w:type="dxa"/>
            <w:shd w:val="clear" w:color="auto" w:fill="F2F2F2"/>
            <w:vAlign w:val="center"/>
          </w:tcPr>
          <w:p w:rsidR="003D172F" w:rsidRPr="00BA34C9" w:rsidRDefault="001F2545" w:rsidP="00891F8E">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AE0879">
        <w:trPr>
          <w:trHeight w:val="690"/>
        </w:trPr>
        <w:tc>
          <w:tcPr>
            <w:tcW w:w="685" w:type="dxa"/>
            <w:shd w:val="clear" w:color="auto" w:fill="F2F2F2"/>
            <w:vAlign w:val="center"/>
          </w:tcPr>
          <w:p w:rsidR="006259D2" w:rsidRPr="00837576" w:rsidRDefault="006259D2" w:rsidP="00891F8E">
            <w:pPr>
              <w:pStyle w:val="ps1numbered"/>
            </w:pPr>
            <w:r w:rsidRPr="00837576">
              <w:t>A</w:t>
            </w:r>
          </w:p>
        </w:tc>
        <w:tc>
          <w:tcPr>
            <w:tcW w:w="9421" w:type="dxa"/>
            <w:gridSpan w:val="3"/>
            <w:shd w:val="clear" w:color="auto" w:fill="auto"/>
            <w:vAlign w:val="center"/>
          </w:tcPr>
          <w:p w:rsidR="006259D2" w:rsidRPr="00837576" w:rsidRDefault="006259D2" w:rsidP="00891F8E">
            <w:pPr>
              <w:pStyle w:val="ps1Char"/>
            </w:pPr>
            <w:r w:rsidRPr="00837576">
              <w:t>Knowledge and Understanding:</w:t>
            </w:r>
          </w:p>
        </w:tc>
      </w:tr>
      <w:tr w:rsidR="00E1761B" w:rsidRPr="009316C4" w:rsidTr="00AE0879">
        <w:trPr>
          <w:trHeight w:val="408"/>
        </w:trPr>
        <w:tc>
          <w:tcPr>
            <w:tcW w:w="685" w:type="dxa"/>
            <w:shd w:val="clear" w:color="auto" w:fill="F2F2F2"/>
            <w:vAlign w:val="center"/>
          </w:tcPr>
          <w:p w:rsidR="003D172F" w:rsidRPr="00BA34C9" w:rsidRDefault="006259D2" w:rsidP="00891F8E">
            <w:pPr>
              <w:pStyle w:val="ps1numbered"/>
            </w:pPr>
            <w:r>
              <w:t>A1</w:t>
            </w:r>
          </w:p>
        </w:tc>
        <w:tc>
          <w:tcPr>
            <w:tcW w:w="6333" w:type="dxa"/>
            <w:shd w:val="clear" w:color="auto" w:fill="auto"/>
            <w:vAlign w:val="center"/>
          </w:tcPr>
          <w:p w:rsidR="003D172F" w:rsidRPr="008A5694" w:rsidRDefault="00ED695B" w:rsidP="005F43D7">
            <w:pPr>
              <w:pStyle w:val="ps1Char"/>
            </w:pPr>
            <w:r>
              <w:t xml:space="preserve">Acquiring </w:t>
            </w:r>
            <w:r w:rsidR="005F43D7">
              <w:t xml:space="preserve"> the basic oral  skills in English</w:t>
            </w:r>
          </w:p>
        </w:tc>
        <w:tc>
          <w:tcPr>
            <w:tcW w:w="1622" w:type="dxa"/>
            <w:shd w:val="clear" w:color="auto" w:fill="auto"/>
            <w:vAlign w:val="center"/>
          </w:tcPr>
          <w:p w:rsidR="003D172F" w:rsidRPr="00BA34C9" w:rsidRDefault="004D0E53" w:rsidP="00F70BC5">
            <w:pPr>
              <w:pStyle w:val="ps1Char"/>
            </w:pPr>
            <w:r>
              <w:t xml:space="preserve">      </w:t>
            </w:r>
            <w:r w:rsidR="00F70BC5">
              <w:t>Ceo</w:t>
            </w:r>
            <w:r>
              <w:t xml:space="preserve">  </w:t>
            </w:r>
            <w:r w:rsidR="00F70BC5">
              <w:t>1</w:t>
            </w:r>
          </w:p>
        </w:tc>
        <w:tc>
          <w:tcPr>
            <w:tcW w:w="1466" w:type="dxa"/>
            <w:shd w:val="clear" w:color="auto" w:fill="auto"/>
            <w:vAlign w:val="center"/>
          </w:tcPr>
          <w:p w:rsidR="003D172F" w:rsidRPr="00BA34C9" w:rsidRDefault="004D0E53" w:rsidP="00F70BC5">
            <w:pPr>
              <w:pStyle w:val="ps1Char"/>
            </w:pPr>
            <w:r>
              <w:t xml:space="preserve">   </w:t>
            </w:r>
            <w:r w:rsidR="00F70BC5">
              <w:t>PlO 1</w:t>
            </w:r>
          </w:p>
        </w:tc>
      </w:tr>
      <w:tr w:rsidR="00E1761B" w:rsidRPr="009316C4" w:rsidTr="00AE0879">
        <w:trPr>
          <w:trHeight w:val="428"/>
        </w:trPr>
        <w:tc>
          <w:tcPr>
            <w:tcW w:w="685" w:type="dxa"/>
            <w:shd w:val="clear" w:color="auto" w:fill="F2F2F2"/>
            <w:vAlign w:val="center"/>
          </w:tcPr>
          <w:p w:rsidR="003D172F" w:rsidRPr="00BA34C9" w:rsidRDefault="006259D2" w:rsidP="00891F8E">
            <w:pPr>
              <w:pStyle w:val="ps1numbered"/>
            </w:pPr>
            <w:r>
              <w:t>A2</w:t>
            </w:r>
          </w:p>
        </w:tc>
        <w:tc>
          <w:tcPr>
            <w:tcW w:w="6333" w:type="dxa"/>
            <w:shd w:val="clear" w:color="auto" w:fill="auto"/>
            <w:vAlign w:val="center"/>
          </w:tcPr>
          <w:p w:rsidR="003D172F" w:rsidRPr="008A5694" w:rsidRDefault="005F43D7" w:rsidP="00891F8E">
            <w:pPr>
              <w:pStyle w:val="ps1Char"/>
            </w:pPr>
            <w:r>
              <w:t>Understanding other related knowledge disciplines</w:t>
            </w:r>
          </w:p>
        </w:tc>
        <w:tc>
          <w:tcPr>
            <w:tcW w:w="1622" w:type="dxa"/>
            <w:shd w:val="clear" w:color="auto" w:fill="auto"/>
            <w:vAlign w:val="center"/>
          </w:tcPr>
          <w:p w:rsidR="003D172F" w:rsidRPr="00BA34C9" w:rsidRDefault="00F70BC5" w:rsidP="00F70BC5">
            <w:pPr>
              <w:pStyle w:val="ps1Char"/>
            </w:pPr>
            <w:r>
              <w:t xml:space="preserve">      Ceo 2</w:t>
            </w:r>
          </w:p>
        </w:tc>
        <w:tc>
          <w:tcPr>
            <w:tcW w:w="1466" w:type="dxa"/>
            <w:shd w:val="clear" w:color="auto" w:fill="auto"/>
            <w:vAlign w:val="center"/>
          </w:tcPr>
          <w:p w:rsidR="003D172F" w:rsidRPr="00BA34C9" w:rsidRDefault="004D0E53" w:rsidP="00F70BC5">
            <w:pPr>
              <w:pStyle w:val="ps1Char"/>
            </w:pPr>
            <w:r>
              <w:t xml:space="preserve">   </w:t>
            </w:r>
            <w:r w:rsidR="00F70BC5">
              <w:t>PLO2</w:t>
            </w:r>
          </w:p>
        </w:tc>
      </w:tr>
      <w:tr w:rsidR="00E1761B" w:rsidRPr="009316C4" w:rsidTr="00AE0879">
        <w:trPr>
          <w:trHeight w:val="407"/>
        </w:trPr>
        <w:tc>
          <w:tcPr>
            <w:tcW w:w="685" w:type="dxa"/>
            <w:shd w:val="clear" w:color="auto" w:fill="F2F2F2"/>
            <w:vAlign w:val="center"/>
          </w:tcPr>
          <w:p w:rsidR="003D172F" w:rsidRPr="00BA34C9" w:rsidRDefault="006259D2" w:rsidP="00891F8E">
            <w:pPr>
              <w:pStyle w:val="ps1numbered"/>
            </w:pPr>
            <w:r>
              <w:t>A3</w:t>
            </w:r>
          </w:p>
        </w:tc>
        <w:tc>
          <w:tcPr>
            <w:tcW w:w="6333" w:type="dxa"/>
            <w:shd w:val="clear" w:color="auto" w:fill="auto"/>
            <w:vAlign w:val="center"/>
          </w:tcPr>
          <w:p w:rsidR="003D172F" w:rsidRPr="008A5694" w:rsidRDefault="00AE0879" w:rsidP="00891F8E">
            <w:pPr>
              <w:pStyle w:val="ps1Char"/>
            </w:pPr>
            <w:r>
              <w:t>Having the ability to communicate in various disciplines and methods</w:t>
            </w:r>
          </w:p>
        </w:tc>
        <w:tc>
          <w:tcPr>
            <w:tcW w:w="1622" w:type="dxa"/>
            <w:shd w:val="clear" w:color="auto" w:fill="auto"/>
            <w:vAlign w:val="center"/>
          </w:tcPr>
          <w:p w:rsidR="003D172F" w:rsidRPr="00BA34C9" w:rsidRDefault="004D0E53" w:rsidP="00F70BC5">
            <w:pPr>
              <w:pStyle w:val="ps1Char"/>
            </w:pPr>
            <w:r>
              <w:t xml:space="preserve">      </w:t>
            </w:r>
            <w:r w:rsidR="00F70BC5">
              <w:t xml:space="preserve">Ceo </w:t>
            </w:r>
            <w:r w:rsidR="00514B12">
              <w:t>3</w:t>
            </w:r>
          </w:p>
        </w:tc>
        <w:tc>
          <w:tcPr>
            <w:tcW w:w="1466" w:type="dxa"/>
            <w:shd w:val="clear" w:color="auto" w:fill="auto"/>
            <w:vAlign w:val="center"/>
          </w:tcPr>
          <w:p w:rsidR="003D172F" w:rsidRPr="00BA34C9" w:rsidRDefault="004D0E53" w:rsidP="00F70BC5">
            <w:pPr>
              <w:pStyle w:val="ps1Char"/>
            </w:pPr>
            <w:r>
              <w:t xml:space="preserve">   </w:t>
            </w:r>
            <w:r w:rsidR="00F70BC5">
              <w:t>PLO3</w:t>
            </w:r>
          </w:p>
        </w:tc>
      </w:tr>
      <w:tr w:rsidR="00E1761B" w:rsidRPr="009316C4" w:rsidTr="00AE0879">
        <w:trPr>
          <w:trHeight w:val="426"/>
        </w:trPr>
        <w:tc>
          <w:tcPr>
            <w:tcW w:w="685" w:type="dxa"/>
            <w:shd w:val="clear" w:color="auto" w:fill="F2F2F2"/>
            <w:vAlign w:val="center"/>
          </w:tcPr>
          <w:p w:rsidR="006050B8" w:rsidRPr="00BA34C9" w:rsidRDefault="006259D2" w:rsidP="00891F8E">
            <w:pPr>
              <w:pStyle w:val="ps1numbered"/>
            </w:pPr>
            <w:r>
              <w:t>A4</w:t>
            </w:r>
          </w:p>
        </w:tc>
        <w:tc>
          <w:tcPr>
            <w:tcW w:w="6333" w:type="dxa"/>
            <w:shd w:val="clear" w:color="auto" w:fill="auto"/>
            <w:vAlign w:val="center"/>
          </w:tcPr>
          <w:p w:rsidR="006050B8" w:rsidRPr="008A5694" w:rsidRDefault="006050B8" w:rsidP="00891F8E">
            <w:pPr>
              <w:pStyle w:val="ps1Char"/>
            </w:pPr>
          </w:p>
        </w:tc>
        <w:tc>
          <w:tcPr>
            <w:tcW w:w="1622" w:type="dxa"/>
            <w:shd w:val="clear" w:color="auto" w:fill="auto"/>
            <w:vAlign w:val="center"/>
          </w:tcPr>
          <w:p w:rsidR="006050B8" w:rsidRPr="00BA34C9" w:rsidRDefault="006050B8" w:rsidP="00891F8E">
            <w:pPr>
              <w:pStyle w:val="ps1Char"/>
            </w:pPr>
          </w:p>
        </w:tc>
        <w:tc>
          <w:tcPr>
            <w:tcW w:w="1466" w:type="dxa"/>
            <w:shd w:val="clear" w:color="auto" w:fill="auto"/>
            <w:vAlign w:val="center"/>
          </w:tcPr>
          <w:p w:rsidR="006050B8" w:rsidRPr="00BA34C9" w:rsidRDefault="006050B8" w:rsidP="00891F8E">
            <w:pPr>
              <w:pStyle w:val="ps1Char"/>
            </w:pPr>
          </w:p>
        </w:tc>
      </w:tr>
      <w:tr w:rsidR="006259D2" w:rsidRPr="00FA6305" w:rsidTr="00AE0879">
        <w:trPr>
          <w:trHeight w:val="690"/>
        </w:trPr>
        <w:tc>
          <w:tcPr>
            <w:tcW w:w="685" w:type="dxa"/>
            <w:shd w:val="clear" w:color="auto" w:fill="F2F2F2"/>
            <w:vAlign w:val="center"/>
          </w:tcPr>
          <w:p w:rsidR="006259D2" w:rsidRPr="00837576" w:rsidRDefault="006259D2" w:rsidP="00891F8E">
            <w:pPr>
              <w:pStyle w:val="ps1numbered"/>
            </w:pPr>
            <w:r w:rsidRPr="00837576">
              <w:t>B</w:t>
            </w:r>
          </w:p>
        </w:tc>
        <w:tc>
          <w:tcPr>
            <w:tcW w:w="9421" w:type="dxa"/>
            <w:gridSpan w:val="3"/>
            <w:shd w:val="clear" w:color="auto" w:fill="auto"/>
            <w:vAlign w:val="center"/>
          </w:tcPr>
          <w:p w:rsidR="006259D2" w:rsidRPr="00837576" w:rsidRDefault="006259D2" w:rsidP="00891F8E">
            <w:pPr>
              <w:pStyle w:val="ps1Char"/>
            </w:pPr>
            <w:r w:rsidRPr="00837576">
              <w:t>Intellectual skills:</w:t>
            </w:r>
          </w:p>
        </w:tc>
      </w:tr>
      <w:tr w:rsidR="00E1761B" w:rsidRPr="009316C4" w:rsidTr="00AE0879">
        <w:trPr>
          <w:trHeight w:val="272"/>
        </w:trPr>
        <w:tc>
          <w:tcPr>
            <w:tcW w:w="685" w:type="dxa"/>
            <w:shd w:val="clear" w:color="auto" w:fill="F2F2F2"/>
            <w:vAlign w:val="center"/>
          </w:tcPr>
          <w:p w:rsidR="00C32ACE" w:rsidRPr="00BA34C9" w:rsidRDefault="006259D2" w:rsidP="00891F8E">
            <w:pPr>
              <w:pStyle w:val="ps1numbered"/>
            </w:pPr>
            <w:r>
              <w:t>B1</w:t>
            </w:r>
          </w:p>
        </w:tc>
        <w:tc>
          <w:tcPr>
            <w:tcW w:w="6333" w:type="dxa"/>
            <w:shd w:val="clear" w:color="auto" w:fill="auto"/>
            <w:vAlign w:val="center"/>
          </w:tcPr>
          <w:p w:rsidR="00C32ACE" w:rsidRPr="008A5694" w:rsidRDefault="00AE0879" w:rsidP="00891F8E">
            <w:pPr>
              <w:pStyle w:val="ps1Char"/>
            </w:pPr>
            <w:r>
              <w:t xml:space="preserve">Having the ability to analyse various </w:t>
            </w:r>
            <w:r w:rsidR="00F72F10">
              <w:t xml:space="preserve"> literary and linguistic texts</w:t>
            </w:r>
          </w:p>
        </w:tc>
        <w:tc>
          <w:tcPr>
            <w:tcW w:w="1622" w:type="dxa"/>
            <w:shd w:val="clear" w:color="auto" w:fill="auto"/>
            <w:vAlign w:val="center"/>
          </w:tcPr>
          <w:p w:rsidR="00C32ACE" w:rsidRPr="00BA34C9" w:rsidRDefault="004D0E53" w:rsidP="00514B12">
            <w:pPr>
              <w:pStyle w:val="ps1Char"/>
            </w:pPr>
            <w:r>
              <w:t xml:space="preserve">       </w:t>
            </w:r>
            <w:r w:rsidR="00514B12">
              <w:t>Ceo 4</w:t>
            </w:r>
          </w:p>
        </w:tc>
        <w:tc>
          <w:tcPr>
            <w:tcW w:w="1466" w:type="dxa"/>
            <w:shd w:val="clear" w:color="auto" w:fill="auto"/>
            <w:vAlign w:val="center"/>
          </w:tcPr>
          <w:p w:rsidR="00C32ACE" w:rsidRPr="00BA34C9" w:rsidRDefault="004D0E53" w:rsidP="00F70BC5">
            <w:pPr>
              <w:pStyle w:val="ps1Char"/>
            </w:pPr>
            <w:r>
              <w:t xml:space="preserve">  </w:t>
            </w:r>
            <w:r w:rsidR="00F70BC5">
              <w:t>PLO</w:t>
            </w:r>
            <w:r w:rsidR="00514B12">
              <w:t>4</w:t>
            </w:r>
          </w:p>
        </w:tc>
      </w:tr>
      <w:tr w:rsidR="006259D2" w:rsidRPr="009316C4" w:rsidTr="00AE0879">
        <w:trPr>
          <w:trHeight w:val="263"/>
        </w:trPr>
        <w:tc>
          <w:tcPr>
            <w:tcW w:w="685" w:type="dxa"/>
            <w:shd w:val="clear" w:color="auto" w:fill="F2F2F2"/>
            <w:vAlign w:val="center"/>
          </w:tcPr>
          <w:p w:rsidR="006259D2" w:rsidRDefault="006259D2" w:rsidP="00891F8E">
            <w:pPr>
              <w:pStyle w:val="ps1numbered"/>
            </w:pPr>
            <w:r>
              <w:t>B2</w:t>
            </w:r>
          </w:p>
        </w:tc>
        <w:tc>
          <w:tcPr>
            <w:tcW w:w="6333" w:type="dxa"/>
            <w:shd w:val="clear" w:color="auto" w:fill="auto"/>
            <w:vAlign w:val="center"/>
          </w:tcPr>
          <w:p w:rsidR="006259D2" w:rsidRPr="00BA34C9" w:rsidRDefault="00AE0879" w:rsidP="00AE0879">
            <w:pPr>
              <w:pStyle w:val="ps1Char"/>
            </w:pPr>
            <w:r>
              <w:t xml:space="preserve"> Having t</w:t>
            </w:r>
            <w:r w:rsidR="00F72F10">
              <w:t xml:space="preserve">he ability to adapt to the </w:t>
            </w:r>
            <w:r>
              <w:t xml:space="preserve">various </w:t>
            </w:r>
            <w:r w:rsidR="00F72F10">
              <w:t xml:space="preserve"> work environments and </w:t>
            </w:r>
            <w:r>
              <w:t>conditions</w:t>
            </w:r>
          </w:p>
        </w:tc>
        <w:tc>
          <w:tcPr>
            <w:tcW w:w="1622" w:type="dxa"/>
            <w:shd w:val="clear" w:color="auto" w:fill="auto"/>
            <w:vAlign w:val="center"/>
          </w:tcPr>
          <w:p w:rsidR="006259D2" w:rsidRPr="00BA34C9" w:rsidRDefault="00514B12" w:rsidP="00514B12">
            <w:pPr>
              <w:pStyle w:val="ps1Char"/>
            </w:pPr>
            <w:r>
              <w:t xml:space="preserve">       Ceo 4</w:t>
            </w:r>
          </w:p>
        </w:tc>
        <w:tc>
          <w:tcPr>
            <w:tcW w:w="1466" w:type="dxa"/>
            <w:shd w:val="clear" w:color="auto" w:fill="auto"/>
            <w:vAlign w:val="center"/>
          </w:tcPr>
          <w:p w:rsidR="006259D2" w:rsidRPr="00BA34C9" w:rsidRDefault="00F70BC5" w:rsidP="00891F8E">
            <w:pPr>
              <w:pStyle w:val="ps1Char"/>
            </w:pPr>
            <w:r>
              <w:t xml:space="preserve">  PLO</w:t>
            </w:r>
            <w:r w:rsidR="00514B12">
              <w:t>5</w:t>
            </w:r>
          </w:p>
        </w:tc>
      </w:tr>
      <w:tr w:rsidR="006259D2" w:rsidRPr="009316C4" w:rsidTr="00AE0879">
        <w:trPr>
          <w:trHeight w:val="252"/>
        </w:trPr>
        <w:tc>
          <w:tcPr>
            <w:tcW w:w="685" w:type="dxa"/>
            <w:shd w:val="clear" w:color="auto" w:fill="F2F2F2"/>
            <w:vAlign w:val="center"/>
          </w:tcPr>
          <w:p w:rsidR="006259D2" w:rsidRDefault="006259D2" w:rsidP="00891F8E">
            <w:pPr>
              <w:pStyle w:val="ps1numbered"/>
            </w:pPr>
            <w:r>
              <w:t>B3</w:t>
            </w:r>
          </w:p>
        </w:tc>
        <w:tc>
          <w:tcPr>
            <w:tcW w:w="6333" w:type="dxa"/>
            <w:shd w:val="clear" w:color="auto" w:fill="auto"/>
            <w:vAlign w:val="center"/>
          </w:tcPr>
          <w:p w:rsidR="006259D2" w:rsidRPr="00BA34C9" w:rsidRDefault="006259D2" w:rsidP="00891F8E">
            <w:pPr>
              <w:pStyle w:val="ps1Char"/>
            </w:pPr>
          </w:p>
        </w:tc>
        <w:tc>
          <w:tcPr>
            <w:tcW w:w="1622" w:type="dxa"/>
            <w:shd w:val="clear" w:color="auto" w:fill="auto"/>
            <w:vAlign w:val="center"/>
          </w:tcPr>
          <w:p w:rsidR="006259D2" w:rsidRPr="00BA34C9" w:rsidRDefault="006259D2" w:rsidP="00891F8E">
            <w:pPr>
              <w:pStyle w:val="ps1Char"/>
            </w:pPr>
          </w:p>
        </w:tc>
        <w:tc>
          <w:tcPr>
            <w:tcW w:w="1466" w:type="dxa"/>
            <w:shd w:val="clear" w:color="auto" w:fill="auto"/>
            <w:vAlign w:val="center"/>
          </w:tcPr>
          <w:p w:rsidR="006259D2" w:rsidRPr="00BA34C9" w:rsidRDefault="006259D2" w:rsidP="00891F8E">
            <w:pPr>
              <w:pStyle w:val="ps1Char"/>
            </w:pPr>
          </w:p>
        </w:tc>
      </w:tr>
      <w:tr w:rsidR="006259D2" w:rsidRPr="009316C4" w:rsidTr="00AE0879">
        <w:trPr>
          <w:trHeight w:val="512"/>
        </w:trPr>
        <w:tc>
          <w:tcPr>
            <w:tcW w:w="685" w:type="dxa"/>
            <w:shd w:val="clear" w:color="auto" w:fill="F2F2F2"/>
            <w:vAlign w:val="center"/>
          </w:tcPr>
          <w:p w:rsidR="006259D2" w:rsidRPr="00837576" w:rsidRDefault="006259D2" w:rsidP="00891F8E">
            <w:pPr>
              <w:pStyle w:val="ps1numbered"/>
            </w:pPr>
            <w:r w:rsidRPr="00837576">
              <w:t>C</w:t>
            </w:r>
          </w:p>
        </w:tc>
        <w:tc>
          <w:tcPr>
            <w:tcW w:w="9421" w:type="dxa"/>
            <w:gridSpan w:val="3"/>
            <w:shd w:val="clear" w:color="auto" w:fill="auto"/>
            <w:vAlign w:val="center"/>
          </w:tcPr>
          <w:p w:rsidR="006259D2" w:rsidRPr="00837576" w:rsidRDefault="006259D2" w:rsidP="00891F8E">
            <w:pPr>
              <w:pStyle w:val="ps1Char"/>
            </w:pPr>
            <w:r w:rsidRPr="00837576">
              <w:t>Subject specific skills:</w:t>
            </w:r>
          </w:p>
        </w:tc>
      </w:tr>
      <w:tr w:rsidR="006259D2" w:rsidRPr="009316C4" w:rsidTr="00AE0879">
        <w:trPr>
          <w:trHeight w:val="265"/>
        </w:trPr>
        <w:tc>
          <w:tcPr>
            <w:tcW w:w="685" w:type="dxa"/>
            <w:shd w:val="clear" w:color="auto" w:fill="F2F2F2"/>
            <w:vAlign w:val="center"/>
          </w:tcPr>
          <w:p w:rsidR="006259D2" w:rsidRDefault="006259D2" w:rsidP="00891F8E">
            <w:pPr>
              <w:pStyle w:val="ps1numbered"/>
            </w:pPr>
            <w:r>
              <w:t>C1</w:t>
            </w:r>
          </w:p>
        </w:tc>
        <w:tc>
          <w:tcPr>
            <w:tcW w:w="6333" w:type="dxa"/>
            <w:shd w:val="clear" w:color="auto" w:fill="auto"/>
            <w:vAlign w:val="center"/>
          </w:tcPr>
          <w:p w:rsidR="006259D2" w:rsidRPr="00BA34C9" w:rsidRDefault="00AE0879" w:rsidP="00891F8E">
            <w:pPr>
              <w:pStyle w:val="ps1Char"/>
            </w:pPr>
            <w:r>
              <w:t>Developing  the ability to evaluate and assess various work environments and conditions</w:t>
            </w:r>
          </w:p>
        </w:tc>
        <w:tc>
          <w:tcPr>
            <w:tcW w:w="1622" w:type="dxa"/>
            <w:shd w:val="clear" w:color="auto" w:fill="auto"/>
            <w:vAlign w:val="center"/>
          </w:tcPr>
          <w:p w:rsidR="006259D2" w:rsidRPr="00BA34C9" w:rsidRDefault="004D0E53" w:rsidP="00514B12">
            <w:pPr>
              <w:pStyle w:val="ps1Char"/>
            </w:pPr>
            <w:r>
              <w:t xml:space="preserve">     C</w:t>
            </w:r>
            <w:r w:rsidR="00514B12">
              <w:t>eo 12</w:t>
            </w:r>
          </w:p>
        </w:tc>
        <w:tc>
          <w:tcPr>
            <w:tcW w:w="1466" w:type="dxa"/>
            <w:shd w:val="clear" w:color="auto" w:fill="auto"/>
            <w:vAlign w:val="center"/>
          </w:tcPr>
          <w:p w:rsidR="006259D2" w:rsidRPr="00BA34C9" w:rsidRDefault="004D0E53" w:rsidP="00514B12">
            <w:pPr>
              <w:pStyle w:val="ps1Char"/>
            </w:pPr>
            <w:r>
              <w:t xml:space="preserve">  </w:t>
            </w:r>
            <w:r w:rsidR="00514B12">
              <w:t>PLO 5</w:t>
            </w:r>
          </w:p>
        </w:tc>
      </w:tr>
      <w:tr w:rsidR="006259D2" w:rsidRPr="009316C4" w:rsidTr="00AE0879">
        <w:trPr>
          <w:trHeight w:val="270"/>
        </w:trPr>
        <w:tc>
          <w:tcPr>
            <w:tcW w:w="685" w:type="dxa"/>
            <w:shd w:val="clear" w:color="auto" w:fill="F2F2F2"/>
            <w:vAlign w:val="center"/>
          </w:tcPr>
          <w:p w:rsidR="006259D2" w:rsidRDefault="006259D2" w:rsidP="00891F8E">
            <w:pPr>
              <w:pStyle w:val="ps1numbered"/>
            </w:pPr>
            <w:r>
              <w:t>C2</w:t>
            </w:r>
          </w:p>
        </w:tc>
        <w:tc>
          <w:tcPr>
            <w:tcW w:w="6333" w:type="dxa"/>
            <w:shd w:val="clear" w:color="auto" w:fill="auto"/>
            <w:vAlign w:val="center"/>
          </w:tcPr>
          <w:p w:rsidR="006259D2" w:rsidRPr="00BA34C9" w:rsidRDefault="00AE0879" w:rsidP="00AE0879">
            <w:pPr>
              <w:pStyle w:val="ps1Char"/>
            </w:pPr>
            <w:r>
              <w:t xml:space="preserve"> Having  the ability to write scientific researches related to English language and literature</w:t>
            </w:r>
          </w:p>
        </w:tc>
        <w:tc>
          <w:tcPr>
            <w:tcW w:w="1622" w:type="dxa"/>
            <w:shd w:val="clear" w:color="auto" w:fill="auto"/>
            <w:vAlign w:val="center"/>
          </w:tcPr>
          <w:p w:rsidR="006259D2" w:rsidRPr="00BA34C9" w:rsidRDefault="004D0E53" w:rsidP="00514B12">
            <w:pPr>
              <w:pStyle w:val="ps1Char"/>
            </w:pPr>
            <w:r>
              <w:t xml:space="preserve">     C</w:t>
            </w:r>
            <w:r w:rsidR="00514B12">
              <w:t>eo13</w:t>
            </w:r>
          </w:p>
        </w:tc>
        <w:tc>
          <w:tcPr>
            <w:tcW w:w="1466" w:type="dxa"/>
            <w:shd w:val="clear" w:color="auto" w:fill="auto"/>
            <w:vAlign w:val="center"/>
          </w:tcPr>
          <w:p w:rsidR="006259D2" w:rsidRPr="00BA34C9" w:rsidRDefault="00514B12" w:rsidP="00514B12">
            <w:pPr>
              <w:pStyle w:val="ps1Char"/>
            </w:pPr>
            <w:r>
              <w:t xml:space="preserve">  PLO4</w:t>
            </w:r>
          </w:p>
        </w:tc>
      </w:tr>
      <w:tr w:rsidR="006259D2" w:rsidRPr="009316C4" w:rsidTr="00AE0879">
        <w:trPr>
          <w:trHeight w:val="290"/>
        </w:trPr>
        <w:tc>
          <w:tcPr>
            <w:tcW w:w="685" w:type="dxa"/>
            <w:shd w:val="clear" w:color="auto" w:fill="F2F2F2"/>
            <w:vAlign w:val="center"/>
          </w:tcPr>
          <w:p w:rsidR="006259D2" w:rsidRDefault="006259D2" w:rsidP="00891F8E">
            <w:pPr>
              <w:pStyle w:val="ps1numbered"/>
            </w:pPr>
            <w:r>
              <w:t>C3</w:t>
            </w:r>
          </w:p>
        </w:tc>
        <w:tc>
          <w:tcPr>
            <w:tcW w:w="6333" w:type="dxa"/>
            <w:shd w:val="clear" w:color="auto" w:fill="auto"/>
            <w:vAlign w:val="center"/>
          </w:tcPr>
          <w:p w:rsidR="006259D2" w:rsidRPr="00BA34C9" w:rsidRDefault="006259D2" w:rsidP="00891F8E">
            <w:pPr>
              <w:pStyle w:val="ps1Char"/>
            </w:pPr>
          </w:p>
        </w:tc>
        <w:tc>
          <w:tcPr>
            <w:tcW w:w="1622" w:type="dxa"/>
            <w:shd w:val="clear" w:color="auto" w:fill="auto"/>
            <w:vAlign w:val="center"/>
          </w:tcPr>
          <w:p w:rsidR="006259D2" w:rsidRPr="00BA34C9" w:rsidRDefault="006259D2" w:rsidP="00891F8E">
            <w:pPr>
              <w:pStyle w:val="ps1Char"/>
            </w:pPr>
          </w:p>
        </w:tc>
        <w:tc>
          <w:tcPr>
            <w:tcW w:w="1466" w:type="dxa"/>
            <w:shd w:val="clear" w:color="auto" w:fill="auto"/>
            <w:vAlign w:val="center"/>
          </w:tcPr>
          <w:p w:rsidR="006259D2" w:rsidRPr="00BA34C9" w:rsidRDefault="006259D2" w:rsidP="00891F8E">
            <w:pPr>
              <w:pStyle w:val="ps1Char"/>
            </w:pPr>
          </w:p>
        </w:tc>
      </w:tr>
      <w:tr w:rsidR="006259D2" w:rsidRPr="009316C4" w:rsidTr="00AE0879">
        <w:trPr>
          <w:trHeight w:val="282"/>
        </w:trPr>
        <w:tc>
          <w:tcPr>
            <w:tcW w:w="685" w:type="dxa"/>
            <w:shd w:val="clear" w:color="auto" w:fill="F2F2F2"/>
            <w:vAlign w:val="center"/>
          </w:tcPr>
          <w:p w:rsidR="006259D2" w:rsidRDefault="006259D2" w:rsidP="00891F8E">
            <w:pPr>
              <w:pStyle w:val="ps1numbered"/>
            </w:pPr>
            <w:r>
              <w:t>C4</w:t>
            </w:r>
          </w:p>
        </w:tc>
        <w:tc>
          <w:tcPr>
            <w:tcW w:w="6333" w:type="dxa"/>
            <w:shd w:val="clear" w:color="auto" w:fill="auto"/>
            <w:vAlign w:val="center"/>
          </w:tcPr>
          <w:p w:rsidR="006259D2" w:rsidRPr="00BA34C9" w:rsidRDefault="006259D2" w:rsidP="00891F8E">
            <w:pPr>
              <w:pStyle w:val="ps1Char"/>
            </w:pPr>
          </w:p>
        </w:tc>
        <w:tc>
          <w:tcPr>
            <w:tcW w:w="1622" w:type="dxa"/>
            <w:shd w:val="clear" w:color="auto" w:fill="auto"/>
            <w:vAlign w:val="center"/>
          </w:tcPr>
          <w:p w:rsidR="006259D2" w:rsidRPr="00BA34C9" w:rsidRDefault="006259D2" w:rsidP="00891F8E">
            <w:pPr>
              <w:pStyle w:val="ps1Char"/>
            </w:pPr>
          </w:p>
        </w:tc>
        <w:tc>
          <w:tcPr>
            <w:tcW w:w="1466" w:type="dxa"/>
            <w:shd w:val="clear" w:color="auto" w:fill="auto"/>
            <w:vAlign w:val="center"/>
          </w:tcPr>
          <w:p w:rsidR="006259D2" w:rsidRPr="00BA34C9" w:rsidRDefault="006259D2" w:rsidP="00891F8E">
            <w:pPr>
              <w:pStyle w:val="ps1Char"/>
            </w:pPr>
          </w:p>
        </w:tc>
      </w:tr>
      <w:tr w:rsidR="006259D2" w:rsidRPr="009316C4" w:rsidTr="00AE0879">
        <w:trPr>
          <w:trHeight w:val="137"/>
        </w:trPr>
        <w:tc>
          <w:tcPr>
            <w:tcW w:w="685" w:type="dxa"/>
            <w:shd w:val="clear" w:color="auto" w:fill="F2F2F2"/>
            <w:vAlign w:val="center"/>
          </w:tcPr>
          <w:p w:rsidR="006259D2" w:rsidRDefault="006259D2" w:rsidP="00891F8E">
            <w:pPr>
              <w:pStyle w:val="ps1numbered"/>
            </w:pPr>
            <w:r>
              <w:t>C5</w:t>
            </w:r>
          </w:p>
        </w:tc>
        <w:tc>
          <w:tcPr>
            <w:tcW w:w="6333" w:type="dxa"/>
            <w:shd w:val="clear" w:color="auto" w:fill="auto"/>
            <w:vAlign w:val="center"/>
          </w:tcPr>
          <w:p w:rsidR="006259D2" w:rsidRPr="00BA34C9" w:rsidRDefault="006259D2" w:rsidP="00891F8E">
            <w:pPr>
              <w:pStyle w:val="ps1Char"/>
            </w:pPr>
          </w:p>
        </w:tc>
        <w:tc>
          <w:tcPr>
            <w:tcW w:w="1622" w:type="dxa"/>
            <w:shd w:val="clear" w:color="auto" w:fill="auto"/>
            <w:vAlign w:val="center"/>
          </w:tcPr>
          <w:p w:rsidR="006259D2" w:rsidRPr="00BA34C9" w:rsidRDefault="006259D2" w:rsidP="00891F8E">
            <w:pPr>
              <w:pStyle w:val="ps1Char"/>
            </w:pPr>
          </w:p>
        </w:tc>
        <w:tc>
          <w:tcPr>
            <w:tcW w:w="1466" w:type="dxa"/>
            <w:shd w:val="clear" w:color="auto" w:fill="auto"/>
            <w:vAlign w:val="center"/>
          </w:tcPr>
          <w:p w:rsidR="006259D2" w:rsidRPr="00BA34C9" w:rsidRDefault="006259D2" w:rsidP="00891F8E">
            <w:pPr>
              <w:pStyle w:val="ps1Char"/>
            </w:pPr>
          </w:p>
        </w:tc>
      </w:tr>
      <w:tr w:rsidR="006259D2" w:rsidRPr="009316C4" w:rsidTr="00AE0879">
        <w:trPr>
          <w:trHeight w:val="406"/>
        </w:trPr>
        <w:tc>
          <w:tcPr>
            <w:tcW w:w="685" w:type="dxa"/>
            <w:shd w:val="clear" w:color="auto" w:fill="F2F2F2"/>
            <w:vAlign w:val="center"/>
          </w:tcPr>
          <w:p w:rsidR="006259D2" w:rsidRPr="00837576" w:rsidRDefault="006259D2" w:rsidP="00891F8E">
            <w:pPr>
              <w:pStyle w:val="ps1numbered"/>
            </w:pPr>
            <w:r w:rsidRPr="00837576">
              <w:t>D</w:t>
            </w:r>
          </w:p>
        </w:tc>
        <w:tc>
          <w:tcPr>
            <w:tcW w:w="9421" w:type="dxa"/>
            <w:gridSpan w:val="3"/>
            <w:shd w:val="clear" w:color="auto" w:fill="auto"/>
            <w:vAlign w:val="center"/>
          </w:tcPr>
          <w:p w:rsidR="006259D2" w:rsidRPr="00837576" w:rsidRDefault="006259D2" w:rsidP="00891F8E">
            <w:pPr>
              <w:pStyle w:val="ps1Char"/>
            </w:pPr>
            <w:r w:rsidRPr="00837576">
              <w:t>Transferable skills:</w:t>
            </w:r>
          </w:p>
        </w:tc>
      </w:tr>
      <w:tr w:rsidR="006259D2" w:rsidRPr="009316C4" w:rsidTr="00AE0879">
        <w:trPr>
          <w:trHeight w:val="192"/>
        </w:trPr>
        <w:tc>
          <w:tcPr>
            <w:tcW w:w="685" w:type="dxa"/>
            <w:shd w:val="clear" w:color="auto" w:fill="F2F2F2"/>
            <w:vAlign w:val="center"/>
          </w:tcPr>
          <w:p w:rsidR="006259D2" w:rsidRDefault="006259D2" w:rsidP="00891F8E">
            <w:pPr>
              <w:pStyle w:val="ps1numbered"/>
            </w:pPr>
            <w:r>
              <w:t>D1</w:t>
            </w:r>
          </w:p>
        </w:tc>
        <w:tc>
          <w:tcPr>
            <w:tcW w:w="6333" w:type="dxa"/>
            <w:shd w:val="clear" w:color="auto" w:fill="auto"/>
            <w:vAlign w:val="center"/>
          </w:tcPr>
          <w:p w:rsidR="006259D2" w:rsidRDefault="00405A37" w:rsidP="00891F8E">
            <w:pPr>
              <w:pStyle w:val="ps1Char"/>
            </w:pPr>
            <w:r>
              <w:t>Developing the ability to use technology in scientific research</w:t>
            </w:r>
          </w:p>
        </w:tc>
        <w:tc>
          <w:tcPr>
            <w:tcW w:w="1622" w:type="dxa"/>
            <w:shd w:val="clear" w:color="auto" w:fill="auto"/>
            <w:vAlign w:val="center"/>
          </w:tcPr>
          <w:p w:rsidR="006259D2" w:rsidRPr="00BA34C9" w:rsidRDefault="004D0E53" w:rsidP="00AA083E">
            <w:pPr>
              <w:pStyle w:val="ps1Char"/>
            </w:pPr>
            <w:r>
              <w:t xml:space="preserve">       </w:t>
            </w:r>
            <w:r w:rsidR="00AA083E">
              <w:t xml:space="preserve">Ceo </w:t>
            </w:r>
            <w:r w:rsidR="007A38DF">
              <w:t>3</w:t>
            </w:r>
          </w:p>
        </w:tc>
        <w:tc>
          <w:tcPr>
            <w:tcW w:w="1466" w:type="dxa"/>
            <w:shd w:val="clear" w:color="auto" w:fill="auto"/>
            <w:vAlign w:val="center"/>
          </w:tcPr>
          <w:p w:rsidR="006259D2" w:rsidRPr="00BA34C9" w:rsidRDefault="004D0E53" w:rsidP="00AA083E">
            <w:pPr>
              <w:pStyle w:val="ps1Char"/>
            </w:pPr>
            <w:r>
              <w:t xml:space="preserve">    </w:t>
            </w:r>
            <w:r w:rsidR="00AA083E">
              <w:t>PLO4</w:t>
            </w:r>
          </w:p>
        </w:tc>
      </w:tr>
      <w:tr w:rsidR="006259D2" w:rsidRPr="009316C4" w:rsidTr="00AE0879">
        <w:trPr>
          <w:trHeight w:val="325"/>
        </w:trPr>
        <w:tc>
          <w:tcPr>
            <w:tcW w:w="685" w:type="dxa"/>
            <w:shd w:val="clear" w:color="auto" w:fill="F2F2F2"/>
            <w:vAlign w:val="center"/>
          </w:tcPr>
          <w:p w:rsidR="006259D2" w:rsidRDefault="006259D2" w:rsidP="00891F8E">
            <w:pPr>
              <w:pStyle w:val="ps1numbered"/>
            </w:pPr>
            <w:r>
              <w:t>D2</w:t>
            </w:r>
          </w:p>
        </w:tc>
        <w:tc>
          <w:tcPr>
            <w:tcW w:w="6333" w:type="dxa"/>
            <w:shd w:val="clear" w:color="auto" w:fill="auto"/>
            <w:vAlign w:val="center"/>
          </w:tcPr>
          <w:p w:rsidR="006259D2" w:rsidRDefault="00405A37" w:rsidP="00891F8E">
            <w:pPr>
              <w:pStyle w:val="ps1Char"/>
            </w:pPr>
            <w:r>
              <w:t>Reinforcing and developing critical thinking skills</w:t>
            </w:r>
          </w:p>
        </w:tc>
        <w:tc>
          <w:tcPr>
            <w:tcW w:w="1622" w:type="dxa"/>
            <w:shd w:val="clear" w:color="auto" w:fill="auto"/>
            <w:vAlign w:val="center"/>
          </w:tcPr>
          <w:p w:rsidR="006259D2" w:rsidRPr="00BA34C9" w:rsidRDefault="007A38DF" w:rsidP="00891F8E">
            <w:pPr>
              <w:pStyle w:val="ps1Char"/>
            </w:pPr>
            <w:r>
              <w:t xml:space="preserve">       Ceo4</w:t>
            </w:r>
          </w:p>
        </w:tc>
        <w:tc>
          <w:tcPr>
            <w:tcW w:w="1466" w:type="dxa"/>
            <w:shd w:val="clear" w:color="auto" w:fill="auto"/>
            <w:vAlign w:val="center"/>
          </w:tcPr>
          <w:p w:rsidR="006259D2" w:rsidRPr="00BA34C9" w:rsidRDefault="004D0E53" w:rsidP="00AA083E">
            <w:pPr>
              <w:pStyle w:val="ps1Char"/>
            </w:pPr>
            <w:r>
              <w:t xml:space="preserve">   </w:t>
            </w:r>
            <w:r w:rsidR="00AA083E">
              <w:t xml:space="preserve">  PLO5</w:t>
            </w:r>
          </w:p>
        </w:tc>
      </w:tr>
      <w:tr w:rsidR="006259D2" w:rsidRPr="009316C4" w:rsidTr="00AE0879">
        <w:trPr>
          <w:trHeight w:val="400"/>
        </w:trPr>
        <w:tc>
          <w:tcPr>
            <w:tcW w:w="685" w:type="dxa"/>
            <w:shd w:val="clear" w:color="auto" w:fill="F2F2F2"/>
            <w:vAlign w:val="center"/>
          </w:tcPr>
          <w:p w:rsidR="006259D2" w:rsidRDefault="006259D2" w:rsidP="00891F8E">
            <w:pPr>
              <w:pStyle w:val="ps1numbered"/>
            </w:pPr>
            <w:r>
              <w:t>D3</w:t>
            </w:r>
          </w:p>
        </w:tc>
        <w:tc>
          <w:tcPr>
            <w:tcW w:w="6333" w:type="dxa"/>
            <w:shd w:val="clear" w:color="auto" w:fill="auto"/>
            <w:vAlign w:val="center"/>
          </w:tcPr>
          <w:p w:rsidR="006259D2" w:rsidRDefault="006259D2" w:rsidP="00891F8E">
            <w:pPr>
              <w:pStyle w:val="ps1Char"/>
            </w:pPr>
          </w:p>
        </w:tc>
        <w:tc>
          <w:tcPr>
            <w:tcW w:w="1622" w:type="dxa"/>
            <w:shd w:val="clear" w:color="auto" w:fill="auto"/>
            <w:vAlign w:val="center"/>
          </w:tcPr>
          <w:p w:rsidR="006259D2" w:rsidRPr="00BA34C9" w:rsidRDefault="006259D2" w:rsidP="00891F8E">
            <w:pPr>
              <w:pStyle w:val="ps1Char"/>
            </w:pPr>
          </w:p>
        </w:tc>
        <w:tc>
          <w:tcPr>
            <w:tcW w:w="1466" w:type="dxa"/>
            <w:shd w:val="clear" w:color="auto" w:fill="auto"/>
            <w:vAlign w:val="center"/>
          </w:tcPr>
          <w:p w:rsidR="006259D2" w:rsidRPr="00BA34C9" w:rsidRDefault="006259D2" w:rsidP="00891F8E">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AF6E44" w:rsidRDefault="003D0CFC" w:rsidP="001A42C6">
            <w:pPr>
              <w:tabs>
                <w:tab w:val="right" w:pos="6840"/>
              </w:tabs>
              <w:ind w:firstLine="85"/>
              <w:rPr>
                <w:rFonts w:ascii="Times New Roman" w:hAnsi="Times New Roman"/>
                <w:sz w:val="24"/>
              </w:rPr>
            </w:pPr>
            <w:r>
              <w:rPr>
                <w:rFonts w:ascii="Cambria" w:hAnsi="Cambria"/>
              </w:rPr>
              <w:t xml:space="preserve">Introduction  covering the history </w:t>
            </w:r>
            <w:r w:rsidR="001A42C6">
              <w:rPr>
                <w:rFonts w:ascii="Cambria" w:hAnsi="Cambria"/>
              </w:rPr>
              <w:t>of the novel and its main constituents as a literary genre</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1</w:t>
            </w:r>
          </w:p>
        </w:tc>
        <w:tc>
          <w:tcPr>
            <w:tcW w:w="1300" w:type="pct"/>
            <w:shd w:val="clear" w:color="auto" w:fill="auto"/>
            <w:vAlign w:val="center"/>
          </w:tcPr>
          <w:p w:rsidR="001D1E9F" w:rsidRPr="001D1E9F" w:rsidRDefault="00B16818" w:rsidP="001D1E9F">
            <w:pPr>
              <w:jc w:val="center"/>
              <w:rPr>
                <w:rFonts w:ascii="Times New Roman" w:hAnsi="Times New Roman"/>
                <w:sz w:val="24"/>
                <w:lang w:bidi="ar-JO"/>
              </w:rPr>
            </w:pPr>
            <w:r>
              <w:rPr>
                <w:rFonts w:ascii="Times New Roman" w:hAnsi="Times New Roman"/>
                <w:sz w:val="24"/>
                <w:lang w:bidi="ar-JO"/>
              </w:rPr>
              <w:t>A1</w:t>
            </w:r>
          </w:p>
        </w:tc>
      </w:tr>
      <w:tr w:rsidR="001D1E9F" w:rsidTr="004D2BE3">
        <w:trPr>
          <w:trHeight w:val="414"/>
        </w:trPr>
        <w:tc>
          <w:tcPr>
            <w:tcW w:w="3158" w:type="pct"/>
            <w:shd w:val="clear" w:color="auto" w:fill="auto"/>
          </w:tcPr>
          <w:p w:rsidR="001D1E9F" w:rsidRPr="00F36DC3" w:rsidRDefault="001E46D0" w:rsidP="00E27632">
            <w:pPr>
              <w:tabs>
                <w:tab w:val="num" w:pos="720"/>
                <w:tab w:val="right" w:pos="6840"/>
              </w:tabs>
              <w:ind w:firstLine="85"/>
              <w:rPr>
                <w:rFonts w:ascii="Times New Roman" w:hAnsi="Times New Roman"/>
                <w:sz w:val="24"/>
              </w:rPr>
            </w:pPr>
            <w:r>
              <w:rPr>
                <w:rFonts w:ascii="Times New Roman" w:hAnsi="Times New Roman"/>
                <w:sz w:val="24"/>
              </w:rPr>
              <w:t>Elements of the novel( plot, characterization, setting, theme, structure ,language, style)</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2</w:t>
            </w:r>
          </w:p>
        </w:tc>
        <w:tc>
          <w:tcPr>
            <w:tcW w:w="1300" w:type="pct"/>
            <w:shd w:val="clear" w:color="auto" w:fill="auto"/>
            <w:vAlign w:val="center"/>
          </w:tcPr>
          <w:p w:rsidR="001D1E9F" w:rsidRPr="001D1E9F" w:rsidRDefault="00B16818"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1D1E9F" w:rsidTr="004D2BE3">
        <w:trPr>
          <w:trHeight w:val="278"/>
        </w:trPr>
        <w:tc>
          <w:tcPr>
            <w:tcW w:w="3158" w:type="pct"/>
            <w:shd w:val="clear" w:color="auto" w:fill="auto"/>
          </w:tcPr>
          <w:p w:rsidR="001D1E9F" w:rsidRPr="001D1E9F" w:rsidRDefault="001E46D0" w:rsidP="00E27632">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Types of narration and their advantages and disadvantages</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3</w:t>
            </w:r>
          </w:p>
        </w:tc>
        <w:tc>
          <w:tcPr>
            <w:tcW w:w="1300" w:type="pct"/>
            <w:shd w:val="clear" w:color="auto" w:fill="auto"/>
            <w:vAlign w:val="center"/>
          </w:tcPr>
          <w:p w:rsidR="001D1E9F" w:rsidRPr="001D1E9F" w:rsidRDefault="00B16818" w:rsidP="001D1E9F">
            <w:pPr>
              <w:jc w:val="center"/>
              <w:rPr>
                <w:rFonts w:ascii="Times New Roman" w:hAnsi="Times New Roman"/>
                <w:sz w:val="24"/>
              </w:rPr>
            </w:pPr>
            <w:r>
              <w:rPr>
                <w:rFonts w:ascii="Times New Roman" w:hAnsi="Times New Roman"/>
                <w:sz w:val="24"/>
              </w:rPr>
              <w:t>B1</w:t>
            </w:r>
          </w:p>
        </w:tc>
      </w:tr>
      <w:tr w:rsidR="001D1E9F" w:rsidTr="001D1E9F">
        <w:trPr>
          <w:trHeight w:val="516"/>
        </w:trPr>
        <w:tc>
          <w:tcPr>
            <w:tcW w:w="3158" w:type="pct"/>
            <w:shd w:val="clear" w:color="auto" w:fill="auto"/>
          </w:tcPr>
          <w:p w:rsidR="001D1E9F" w:rsidRPr="00DF40DF" w:rsidRDefault="001E46D0" w:rsidP="00B81CA7">
            <w:pPr>
              <w:tabs>
                <w:tab w:val="right" w:pos="6840"/>
              </w:tabs>
              <w:rPr>
                <w:rFonts w:ascii="Times New Roman" w:hAnsi="Times New Roman"/>
                <w:color w:val="000000" w:themeColor="text1"/>
                <w:sz w:val="24"/>
              </w:rPr>
            </w:pPr>
            <w:r>
              <w:rPr>
                <w:rFonts w:ascii="Times New Roman" w:hAnsi="Times New Roman"/>
                <w:color w:val="000000" w:themeColor="text1"/>
                <w:sz w:val="24"/>
              </w:rPr>
              <w:t>Fielding , the writer and his conflict with Samuel Richardson</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4</w:t>
            </w:r>
          </w:p>
        </w:tc>
        <w:tc>
          <w:tcPr>
            <w:tcW w:w="1300" w:type="pct"/>
            <w:shd w:val="clear" w:color="auto" w:fill="auto"/>
            <w:vAlign w:val="center"/>
          </w:tcPr>
          <w:p w:rsidR="001D1E9F" w:rsidRPr="001D1E9F" w:rsidRDefault="00B16818" w:rsidP="00133592">
            <w:pPr>
              <w:jc w:val="center"/>
              <w:rPr>
                <w:rFonts w:ascii="Times New Roman" w:hAnsi="Times New Roman"/>
                <w:sz w:val="24"/>
              </w:rPr>
            </w:pPr>
            <w:r>
              <w:rPr>
                <w:rFonts w:ascii="Times New Roman" w:hAnsi="Times New Roman"/>
                <w:sz w:val="24"/>
              </w:rPr>
              <w:t>B2</w:t>
            </w:r>
          </w:p>
        </w:tc>
      </w:tr>
      <w:tr w:rsidR="001D1E9F" w:rsidTr="001D1E9F">
        <w:trPr>
          <w:trHeight w:val="516"/>
        </w:trPr>
        <w:tc>
          <w:tcPr>
            <w:tcW w:w="3158" w:type="pct"/>
            <w:shd w:val="clear" w:color="auto" w:fill="auto"/>
          </w:tcPr>
          <w:p w:rsidR="001D1E9F" w:rsidRPr="001D1E9F" w:rsidRDefault="001E46D0" w:rsidP="001E46D0">
            <w:pPr>
              <w:tabs>
                <w:tab w:val="right" w:pos="6840"/>
              </w:tabs>
              <w:rPr>
                <w:rFonts w:ascii="Times New Roman" w:hAnsi="Times New Roman"/>
                <w:color w:val="000000" w:themeColor="text1"/>
                <w:sz w:val="24"/>
              </w:rPr>
            </w:pPr>
            <w:r>
              <w:rPr>
                <w:rFonts w:ascii="Times New Roman" w:hAnsi="Times New Roman"/>
                <w:color w:val="000000" w:themeColor="text1"/>
                <w:sz w:val="24"/>
              </w:rPr>
              <w:t>Fielding and the picaresque novel: humor,fun and social criticism</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5</w:t>
            </w:r>
          </w:p>
        </w:tc>
        <w:tc>
          <w:tcPr>
            <w:tcW w:w="1300" w:type="pct"/>
            <w:shd w:val="clear" w:color="auto" w:fill="auto"/>
            <w:vAlign w:val="center"/>
          </w:tcPr>
          <w:p w:rsidR="001D1E9F" w:rsidRPr="001D1E9F" w:rsidRDefault="00B16818" w:rsidP="001D1E9F">
            <w:pPr>
              <w:jc w:val="center"/>
              <w:rPr>
                <w:rFonts w:ascii="Times New Roman" w:hAnsi="Times New Roman"/>
                <w:sz w:val="24"/>
              </w:rPr>
            </w:pPr>
            <w:r>
              <w:rPr>
                <w:rFonts w:ascii="Times New Roman" w:hAnsi="Times New Roman"/>
                <w:sz w:val="24"/>
              </w:rPr>
              <w:t>C2</w:t>
            </w:r>
          </w:p>
        </w:tc>
      </w:tr>
      <w:tr w:rsidR="001D1E9F" w:rsidTr="001D1E9F">
        <w:trPr>
          <w:trHeight w:val="516"/>
        </w:trPr>
        <w:tc>
          <w:tcPr>
            <w:tcW w:w="3158" w:type="pct"/>
            <w:shd w:val="clear" w:color="auto" w:fill="auto"/>
          </w:tcPr>
          <w:p w:rsidR="001D1E9F" w:rsidRPr="001D1E9F" w:rsidRDefault="001E46D0" w:rsidP="00E27632">
            <w:pPr>
              <w:pStyle w:val="BodyText"/>
              <w:ind w:right="32"/>
              <w:jc w:val="left"/>
              <w:rPr>
                <w:rFonts w:ascii="Times New Roman" w:hAnsi="Times New Roman"/>
                <w:color w:val="000000" w:themeColor="text1"/>
              </w:rPr>
            </w:pPr>
            <w:r>
              <w:rPr>
                <w:rFonts w:ascii="Times New Roman" w:hAnsi="Times New Roman"/>
                <w:color w:val="000000" w:themeColor="text1"/>
              </w:rPr>
              <w:t>Joseph Andrews ,Chapters 1,2,3</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6</w:t>
            </w:r>
          </w:p>
        </w:tc>
        <w:tc>
          <w:tcPr>
            <w:tcW w:w="1300" w:type="pct"/>
            <w:shd w:val="clear" w:color="auto" w:fill="auto"/>
            <w:vAlign w:val="center"/>
          </w:tcPr>
          <w:p w:rsidR="001D1E9F" w:rsidRPr="001D1E9F" w:rsidRDefault="00F65D2F" w:rsidP="001D1E9F">
            <w:pPr>
              <w:tabs>
                <w:tab w:val="right" w:pos="6840"/>
              </w:tabs>
              <w:jc w:val="center"/>
              <w:rPr>
                <w:rFonts w:ascii="Times New Roman" w:hAnsi="Times New Roman"/>
                <w:sz w:val="24"/>
              </w:rPr>
            </w:pPr>
            <w:r>
              <w:rPr>
                <w:rFonts w:ascii="Times New Roman" w:hAnsi="Times New Roman"/>
                <w:sz w:val="24"/>
              </w:rPr>
              <w:t>A3</w:t>
            </w:r>
          </w:p>
        </w:tc>
      </w:tr>
      <w:tr w:rsidR="001D1E9F" w:rsidTr="001D1E9F">
        <w:trPr>
          <w:trHeight w:val="516"/>
        </w:trPr>
        <w:tc>
          <w:tcPr>
            <w:tcW w:w="3158" w:type="pct"/>
            <w:shd w:val="clear" w:color="auto" w:fill="auto"/>
          </w:tcPr>
          <w:p w:rsidR="001D1E9F" w:rsidRPr="001D1E9F" w:rsidRDefault="001E46D0" w:rsidP="009C1D2F">
            <w:pPr>
              <w:pStyle w:val="BodyText"/>
              <w:ind w:right="32"/>
              <w:rPr>
                <w:rFonts w:ascii="Times New Roman" w:hAnsi="Times New Roman"/>
                <w:color w:val="000000" w:themeColor="text1"/>
              </w:rPr>
            </w:pPr>
            <w:r>
              <w:rPr>
                <w:rFonts w:ascii="Times New Roman" w:hAnsi="Times New Roman"/>
                <w:color w:val="000000" w:themeColor="text1"/>
              </w:rPr>
              <w:t>Chapters 6,8,10</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7</w:t>
            </w:r>
          </w:p>
        </w:tc>
        <w:tc>
          <w:tcPr>
            <w:tcW w:w="1300" w:type="pct"/>
            <w:shd w:val="clear" w:color="auto" w:fill="auto"/>
            <w:vAlign w:val="center"/>
          </w:tcPr>
          <w:p w:rsidR="001D1E9F" w:rsidRPr="001D1E9F" w:rsidRDefault="00F65D2F" w:rsidP="001D1E9F">
            <w:pPr>
              <w:tabs>
                <w:tab w:val="right" w:pos="6840"/>
              </w:tabs>
              <w:jc w:val="center"/>
              <w:rPr>
                <w:rFonts w:ascii="Times New Roman" w:hAnsi="Times New Roman"/>
                <w:sz w:val="24"/>
                <w:lang w:bidi="ar-JO"/>
              </w:rPr>
            </w:pPr>
            <w:r>
              <w:rPr>
                <w:rFonts w:ascii="Times New Roman" w:hAnsi="Times New Roman"/>
                <w:sz w:val="24"/>
                <w:lang w:bidi="ar-JO"/>
              </w:rPr>
              <w:t>A3</w:t>
            </w:r>
          </w:p>
        </w:tc>
      </w:tr>
      <w:tr w:rsidR="001D1E9F" w:rsidTr="001D1E9F">
        <w:trPr>
          <w:trHeight w:val="516"/>
        </w:trPr>
        <w:tc>
          <w:tcPr>
            <w:tcW w:w="3158" w:type="pct"/>
            <w:shd w:val="clear" w:color="auto" w:fill="auto"/>
          </w:tcPr>
          <w:p w:rsidR="001D1E9F" w:rsidRPr="001D1E9F" w:rsidRDefault="001E46D0" w:rsidP="00E27632">
            <w:pPr>
              <w:pStyle w:val="BodyText"/>
              <w:ind w:right="32"/>
              <w:rPr>
                <w:rFonts w:ascii="Times New Roman" w:hAnsi="Times New Roman"/>
                <w:color w:val="000000" w:themeColor="text1"/>
              </w:rPr>
            </w:pPr>
            <w:r>
              <w:rPr>
                <w:rFonts w:ascii="Times New Roman" w:hAnsi="Times New Roman"/>
                <w:color w:val="000000" w:themeColor="text1"/>
              </w:rPr>
              <w:t>Chapters  14,16,18</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8</w:t>
            </w:r>
          </w:p>
        </w:tc>
        <w:tc>
          <w:tcPr>
            <w:tcW w:w="1300" w:type="pct"/>
            <w:shd w:val="clear" w:color="auto" w:fill="auto"/>
            <w:vAlign w:val="center"/>
          </w:tcPr>
          <w:p w:rsidR="001D1E9F" w:rsidRPr="001D1E9F" w:rsidRDefault="00F65D2F" w:rsidP="001D1E9F">
            <w:pPr>
              <w:tabs>
                <w:tab w:val="right" w:pos="6840"/>
              </w:tabs>
              <w:jc w:val="center"/>
              <w:rPr>
                <w:rFonts w:ascii="Times New Roman" w:hAnsi="Times New Roman"/>
                <w:sz w:val="24"/>
                <w:lang w:bidi="ar-JO"/>
              </w:rPr>
            </w:pPr>
            <w:r>
              <w:rPr>
                <w:rFonts w:ascii="Times New Roman" w:hAnsi="Times New Roman"/>
                <w:sz w:val="24"/>
                <w:lang w:bidi="ar-JO"/>
              </w:rPr>
              <w:t>B2</w:t>
            </w:r>
          </w:p>
        </w:tc>
      </w:tr>
      <w:tr w:rsidR="001D1E9F" w:rsidTr="001D1E9F">
        <w:trPr>
          <w:trHeight w:val="516"/>
        </w:trPr>
        <w:tc>
          <w:tcPr>
            <w:tcW w:w="3158" w:type="pct"/>
            <w:shd w:val="clear" w:color="auto" w:fill="auto"/>
          </w:tcPr>
          <w:p w:rsidR="001D1E9F" w:rsidRPr="001D1E9F" w:rsidRDefault="00AE7213" w:rsidP="00B81CA7">
            <w:pPr>
              <w:pStyle w:val="BodyText"/>
              <w:ind w:right="32"/>
              <w:rPr>
                <w:rFonts w:ascii="Times New Roman" w:hAnsi="Times New Roman"/>
                <w:color w:val="000000" w:themeColor="text1"/>
                <w:lang w:val="en-US"/>
              </w:rPr>
            </w:pPr>
            <w:r>
              <w:rPr>
                <w:rFonts w:ascii="Cambria" w:hAnsi="Cambria"/>
              </w:rPr>
              <w:t xml:space="preserve">         </w:t>
            </w:r>
            <w:r w:rsidR="001E46D0">
              <w:rPr>
                <w:rFonts w:ascii="Cambria" w:hAnsi="Cambria"/>
              </w:rPr>
              <w:t>Modernism in fiction and its characteristics</w:t>
            </w:r>
            <w:r>
              <w:rPr>
                <w:rFonts w:ascii="Cambria" w:hAnsi="Cambria"/>
              </w:rPr>
              <w:t xml:space="preserve">                                                                                                                                                                                                                                                        </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9</w:t>
            </w:r>
          </w:p>
        </w:tc>
        <w:tc>
          <w:tcPr>
            <w:tcW w:w="1300" w:type="pct"/>
            <w:shd w:val="clear" w:color="auto" w:fill="auto"/>
            <w:vAlign w:val="center"/>
          </w:tcPr>
          <w:p w:rsidR="001D1E9F" w:rsidRPr="001D1E9F" w:rsidRDefault="00B16818" w:rsidP="001D1E9F">
            <w:pPr>
              <w:ind w:left="25"/>
              <w:jc w:val="center"/>
              <w:rPr>
                <w:rFonts w:ascii="Times New Roman" w:hAnsi="Times New Roman"/>
                <w:sz w:val="24"/>
              </w:rPr>
            </w:pPr>
            <w:r>
              <w:rPr>
                <w:rFonts w:ascii="Times New Roman" w:hAnsi="Times New Roman"/>
                <w:sz w:val="24"/>
              </w:rPr>
              <w:t>C1</w:t>
            </w:r>
          </w:p>
        </w:tc>
      </w:tr>
      <w:tr w:rsidR="001D1E9F" w:rsidTr="001D1E9F">
        <w:trPr>
          <w:trHeight w:val="516"/>
        </w:trPr>
        <w:tc>
          <w:tcPr>
            <w:tcW w:w="3158" w:type="pct"/>
            <w:shd w:val="clear" w:color="auto" w:fill="auto"/>
          </w:tcPr>
          <w:p w:rsidR="001D1E9F" w:rsidRPr="001D1E9F" w:rsidRDefault="001E46D0" w:rsidP="00192405">
            <w:pPr>
              <w:pStyle w:val="BodyText"/>
              <w:ind w:right="32"/>
              <w:rPr>
                <w:rFonts w:ascii="Times New Roman" w:hAnsi="Times New Roman"/>
                <w:color w:val="000000" w:themeColor="text1"/>
              </w:rPr>
            </w:pPr>
            <w:r>
              <w:rPr>
                <w:rFonts w:ascii="Times New Roman" w:hAnsi="Times New Roman"/>
                <w:color w:val="000000" w:themeColor="text1"/>
              </w:rPr>
              <w:t>E.M. Forster and the colonial novel</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10</w:t>
            </w:r>
          </w:p>
        </w:tc>
        <w:tc>
          <w:tcPr>
            <w:tcW w:w="1300" w:type="pct"/>
            <w:shd w:val="clear" w:color="auto" w:fill="auto"/>
            <w:vAlign w:val="center"/>
          </w:tcPr>
          <w:p w:rsidR="001D1E9F" w:rsidRPr="001D1E9F" w:rsidRDefault="00B16818"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1D1E9F">
        <w:trPr>
          <w:trHeight w:val="516"/>
        </w:trPr>
        <w:tc>
          <w:tcPr>
            <w:tcW w:w="3158" w:type="pct"/>
            <w:shd w:val="clear" w:color="auto" w:fill="auto"/>
          </w:tcPr>
          <w:p w:rsidR="001D1E9F" w:rsidRPr="001D1E9F" w:rsidRDefault="001E46D0" w:rsidP="00135306">
            <w:pPr>
              <w:pStyle w:val="BodyText"/>
              <w:ind w:right="32"/>
              <w:rPr>
                <w:rFonts w:ascii="Times New Roman" w:hAnsi="Times New Roman"/>
                <w:color w:val="000000" w:themeColor="text1"/>
              </w:rPr>
            </w:pPr>
            <w:r>
              <w:rPr>
                <w:rFonts w:ascii="Times New Roman" w:hAnsi="Times New Roman"/>
                <w:color w:val="000000" w:themeColor="text1"/>
              </w:rPr>
              <w:t>The First section of A Passage to India (Mosque) Chapters 1,2,3</w:t>
            </w:r>
            <w:r w:rsidR="00135306">
              <w:rPr>
                <w:rFonts w:ascii="Times New Roman" w:hAnsi="Times New Roman"/>
                <w:color w:val="000000" w:themeColor="text1"/>
              </w:rPr>
              <w:t xml:space="preserve">   The friendship between Aziz and F</w:t>
            </w:r>
            <w:r w:rsidR="002B4E5B">
              <w:rPr>
                <w:rFonts w:ascii="Times New Roman" w:hAnsi="Times New Roman"/>
                <w:color w:val="000000" w:themeColor="text1"/>
              </w:rPr>
              <w:t>i</w:t>
            </w:r>
            <w:r w:rsidR="00135306">
              <w:rPr>
                <w:rFonts w:ascii="Times New Roman" w:hAnsi="Times New Roman"/>
                <w:color w:val="000000" w:themeColor="text1"/>
              </w:rPr>
              <w:t xml:space="preserve">elding is </w:t>
            </w:r>
            <w:r w:rsidR="00D50841">
              <w:rPr>
                <w:rFonts w:ascii="Times New Roman" w:hAnsi="Times New Roman"/>
                <w:color w:val="000000" w:themeColor="text1"/>
              </w:rPr>
              <w:t>highlighted</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11</w:t>
            </w:r>
          </w:p>
        </w:tc>
        <w:tc>
          <w:tcPr>
            <w:tcW w:w="1300" w:type="pct"/>
            <w:shd w:val="clear" w:color="auto" w:fill="auto"/>
            <w:vAlign w:val="center"/>
          </w:tcPr>
          <w:p w:rsidR="001D1E9F" w:rsidRPr="001D1E9F" w:rsidRDefault="00B16818" w:rsidP="001D1E9F">
            <w:pPr>
              <w:tabs>
                <w:tab w:val="right" w:pos="6840"/>
              </w:tabs>
              <w:jc w:val="center"/>
              <w:rPr>
                <w:rFonts w:ascii="Times New Roman" w:hAnsi="Times New Roman"/>
                <w:sz w:val="24"/>
                <w:lang w:bidi="ar-JO"/>
              </w:rPr>
            </w:pPr>
            <w:r>
              <w:rPr>
                <w:rFonts w:ascii="Times New Roman" w:hAnsi="Times New Roman"/>
                <w:sz w:val="24"/>
                <w:lang w:bidi="ar-JO"/>
              </w:rPr>
              <w:t>C2</w:t>
            </w:r>
          </w:p>
        </w:tc>
      </w:tr>
      <w:tr w:rsidR="001D1E9F" w:rsidTr="001D1E9F">
        <w:trPr>
          <w:trHeight w:val="516"/>
        </w:trPr>
        <w:tc>
          <w:tcPr>
            <w:tcW w:w="3158" w:type="pct"/>
            <w:shd w:val="clear" w:color="auto" w:fill="auto"/>
          </w:tcPr>
          <w:p w:rsidR="001D1E9F" w:rsidRPr="001D1E9F" w:rsidRDefault="00D50841" w:rsidP="00192405">
            <w:pPr>
              <w:pStyle w:val="BodyText"/>
              <w:ind w:right="32"/>
              <w:rPr>
                <w:rFonts w:ascii="Times New Roman" w:hAnsi="Times New Roman"/>
                <w:color w:val="000000" w:themeColor="text1"/>
              </w:rPr>
            </w:pPr>
            <w:r>
              <w:rPr>
                <w:rFonts w:ascii="Times New Roman" w:hAnsi="Times New Roman"/>
                <w:color w:val="000000" w:themeColor="text1"/>
              </w:rPr>
              <w:t>Chapters 5,8,11</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12</w:t>
            </w:r>
          </w:p>
        </w:tc>
        <w:tc>
          <w:tcPr>
            <w:tcW w:w="1300" w:type="pct"/>
            <w:shd w:val="clear" w:color="auto" w:fill="auto"/>
            <w:vAlign w:val="center"/>
          </w:tcPr>
          <w:p w:rsidR="001D1E9F" w:rsidRPr="001D1E9F" w:rsidRDefault="00B16818" w:rsidP="001D1E9F">
            <w:pPr>
              <w:tabs>
                <w:tab w:val="right" w:pos="6840"/>
              </w:tabs>
              <w:jc w:val="center"/>
              <w:rPr>
                <w:rFonts w:ascii="Times New Roman" w:hAnsi="Times New Roman"/>
                <w:sz w:val="24"/>
                <w:lang w:bidi="ar-JO"/>
              </w:rPr>
            </w:pPr>
            <w:r>
              <w:rPr>
                <w:rFonts w:ascii="Times New Roman" w:hAnsi="Times New Roman"/>
                <w:sz w:val="24"/>
                <w:lang w:bidi="ar-JO"/>
              </w:rPr>
              <w:t>D2</w:t>
            </w:r>
          </w:p>
        </w:tc>
      </w:tr>
      <w:tr w:rsidR="001D1E9F" w:rsidTr="001D1E9F">
        <w:trPr>
          <w:trHeight w:val="516"/>
        </w:trPr>
        <w:tc>
          <w:tcPr>
            <w:tcW w:w="3158" w:type="pct"/>
            <w:shd w:val="clear" w:color="auto" w:fill="auto"/>
          </w:tcPr>
          <w:p w:rsidR="001D1E9F" w:rsidRPr="001D1E9F" w:rsidRDefault="00D50841" w:rsidP="00B80803">
            <w:pPr>
              <w:pStyle w:val="BodyText"/>
              <w:ind w:right="32"/>
              <w:rPr>
                <w:rFonts w:ascii="Times New Roman" w:hAnsi="Times New Roman"/>
                <w:color w:val="000000" w:themeColor="text1"/>
              </w:rPr>
            </w:pPr>
            <w:r>
              <w:rPr>
                <w:rFonts w:ascii="Times New Roman" w:hAnsi="Times New Roman"/>
                <w:color w:val="000000" w:themeColor="text1"/>
              </w:rPr>
              <w:t>The second section Caves ,chapters12,13,15</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13</w:t>
            </w:r>
          </w:p>
        </w:tc>
        <w:tc>
          <w:tcPr>
            <w:tcW w:w="1300" w:type="pct"/>
            <w:shd w:val="clear" w:color="auto" w:fill="auto"/>
            <w:vAlign w:val="center"/>
          </w:tcPr>
          <w:p w:rsidR="001D1E9F" w:rsidRPr="001D1E9F" w:rsidRDefault="00F65D2F"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4D2BE3">
        <w:trPr>
          <w:trHeight w:val="359"/>
        </w:trPr>
        <w:tc>
          <w:tcPr>
            <w:tcW w:w="3158" w:type="pct"/>
            <w:shd w:val="clear" w:color="auto" w:fill="auto"/>
          </w:tcPr>
          <w:p w:rsidR="001D1E9F" w:rsidRPr="001D1E9F" w:rsidRDefault="00D50841" w:rsidP="00B34AEF">
            <w:pPr>
              <w:pStyle w:val="BodyText"/>
              <w:ind w:right="32"/>
              <w:rPr>
                <w:rFonts w:ascii="Times New Roman" w:hAnsi="Times New Roman"/>
                <w:color w:val="000000" w:themeColor="text1"/>
              </w:rPr>
            </w:pPr>
            <w:r>
              <w:rPr>
                <w:rFonts w:ascii="Times New Roman" w:hAnsi="Times New Roman"/>
                <w:color w:val="000000" w:themeColor="text1"/>
              </w:rPr>
              <w:t>The third section Temples</w:t>
            </w:r>
            <w:r w:rsidR="00B34AEF">
              <w:rPr>
                <w:rFonts w:ascii="Times New Roman" w:hAnsi="Times New Roman"/>
                <w:color w:val="000000" w:themeColor="text1"/>
              </w:rPr>
              <w:t>. Chapter   35</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14</w:t>
            </w:r>
          </w:p>
        </w:tc>
        <w:tc>
          <w:tcPr>
            <w:tcW w:w="1300" w:type="pct"/>
            <w:shd w:val="clear" w:color="auto" w:fill="auto"/>
            <w:vAlign w:val="center"/>
          </w:tcPr>
          <w:p w:rsidR="001D1E9F" w:rsidRPr="001D1E9F" w:rsidRDefault="00F65D2F" w:rsidP="001D1E9F">
            <w:pPr>
              <w:tabs>
                <w:tab w:val="right" w:pos="6840"/>
              </w:tabs>
              <w:jc w:val="center"/>
              <w:rPr>
                <w:rFonts w:ascii="Times New Roman" w:hAnsi="Times New Roman"/>
                <w:sz w:val="24"/>
                <w:lang w:bidi="ar-JO"/>
              </w:rPr>
            </w:pPr>
            <w:r>
              <w:rPr>
                <w:rFonts w:ascii="Times New Roman" w:hAnsi="Times New Roman"/>
                <w:sz w:val="24"/>
                <w:lang w:bidi="ar-JO"/>
              </w:rPr>
              <w:t>A2</w:t>
            </w:r>
          </w:p>
        </w:tc>
      </w:tr>
      <w:tr w:rsidR="001D1E9F" w:rsidTr="004D2BE3">
        <w:trPr>
          <w:trHeight w:val="253"/>
        </w:trPr>
        <w:tc>
          <w:tcPr>
            <w:tcW w:w="3158" w:type="pct"/>
            <w:shd w:val="clear" w:color="auto" w:fill="auto"/>
          </w:tcPr>
          <w:p w:rsidR="001D1E9F" w:rsidRPr="001D1E9F" w:rsidRDefault="00B34AEF" w:rsidP="00192405">
            <w:pPr>
              <w:pStyle w:val="BodyText"/>
              <w:ind w:right="32"/>
              <w:rPr>
                <w:rFonts w:ascii="Times New Roman" w:hAnsi="Times New Roman"/>
                <w:color w:val="000000" w:themeColor="text1"/>
              </w:rPr>
            </w:pPr>
            <w:r>
              <w:rPr>
                <w:rFonts w:ascii="Times New Roman" w:hAnsi="Times New Roman"/>
                <w:color w:val="000000" w:themeColor="text1"/>
              </w:rPr>
              <w:t>Review</w:t>
            </w:r>
          </w:p>
        </w:tc>
        <w:tc>
          <w:tcPr>
            <w:tcW w:w="542" w:type="pct"/>
            <w:shd w:val="clear" w:color="auto" w:fill="auto"/>
            <w:vAlign w:val="center"/>
          </w:tcPr>
          <w:p w:rsidR="001D1E9F" w:rsidRPr="001D1E9F" w:rsidRDefault="0091120A" w:rsidP="0091120A">
            <w:pPr>
              <w:pStyle w:val="ps1numbered"/>
              <w:numPr>
                <w:ilvl w:val="0"/>
                <w:numId w:val="0"/>
              </w:numPr>
            </w:pPr>
            <w:r>
              <w:t xml:space="preserve">       </w:t>
            </w:r>
            <w:r w:rsidR="001D1E9F" w:rsidRPr="001D1E9F">
              <w:t>15</w:t>
            </w:r>
          </w:p>
        </w:tc>
        <w:tc>
          <w:tcPr>
            <w:tcW w:w="1300" w:type="pct"/>
            <w:shd w:val="clear" w:color="auto" w:fill="auto"/>
            <w:vAlign w:val="center"/>
          </w:tcPr>
          <w:p w:rsidR="001D1E9F" w:rsidRPr="001D1E9F" w:rsidRDefault="00B16818"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91120A" w:rsidP="0091120A">
            <w:pPr>
              <w:pStyle w:val="ps1numbered"/>
              <w:numPr>
                <w:ilvl w:val="0"/>
                <w:numId w:val="0"/>
              </w:numPr>
            </w:pPr>
            <w:r>
              <w:t xml:space="preserve">       </w:t>
            </w:r>
            <w:bookmarkStart w:id="0" w:name="_GoBack"/>
            <w:bookmarkEnd w:id="0"/>
            <w:r w:rsidR="001D1E9F" w:rsidRPr="001D1E9F">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91F8E">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891F8E">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1D14D9" w:rsidP="001D14D9">
            <w:pPr>
              <w:spacing w:after="120"/>
              <w:jc w:val="both"/>
              <w:rPr>
                <w:rFonts w:ascii="Cambria" w:hAnsi="Cambria"/>
                <w:bCs/>
                <w:szCs w:val="20"/>
              </w:rPr>
            </w:pPr>
            <w:r>
              <w:rPr>
                <w:rFonts w:ascii="Cambria" w:hAnsi="Cambria"/>
                <w:bCs/>
                <w:szCs w:val="20"/>
              </w:rPr>
              <w:t>Knowing the history, developments, nature and evolution of the novel</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1D14D9" w:rsidP="001D14D9">
            <w:pPr>
              <w:spacing w:after="120"/>
              <w:jc w:val="both"/>
              <w:rPr>
                <w:rFonts w:ascii="Cambria" w:hAnsi="Cambria"/>
                <w:bCs/>
                <w:szCs w:val="20"/>
              </w:rPr>
            </w:pPr>
            <w:r>
              <w:rPr>
                <w:rFonts w:ascii="Cambria" w:hAnsi="Cambria"/>
                <w:bCs/>
                <w:szCs w:val="20"/>
              </w:rPr>
              <w:t>Intellectual life in Britain ; social, moral and religious practices and man-woman relationship</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1D14D9" w:rsidP="001B0E21">
            <w:pPr>
              <w:spacing w:after="120"/>
              <w:jc w:val="both"/>
              <w:rPr>
                <w:rFonts w:ascii="Cambria" w:hAnsi="Cambria"/>
                <w:bCs/>
                <w:szCs w:val="20"/>
              </w:rPr>
            </w:pPr>
            <w:r>
              <w:rPr>
                <w:rFonts w:ascii="Cambria" w:hAnsi="Cambria"/>
                <w:bCs/>
                <w:szCs w:val="20"/>
              </w:rPr>
              <w:t>Exposure to the different terminology of fiction and adjacent genres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1D14D9" w:rsidP="00A10883">
            <w:pPr>
              <w:spacing w:after="120"/>
              <w:jc w:val="both"/>
              <w:rPr>
                <w:rFonts w:ascii="Cambria" w:hAnsi="Cambria"/>
                <w:bCs/>
                <w:szCs w:val="20"/>
              </w:rPr>
            </w:pPr>
            <w:r>
              <w:rPr>
                <w:rFonts w:ascii="Cambria" w:hAnsi="Cambria"/>
                <w:bCs/>
                <w:szCs w:val="20"/>
              </w:rPr>
              <w:t xml:space="preserve">Acquiring different terms and  phrases related to the novel </w:t>
            </w:r>
            <w:r w:rsidR="00A10883">
              <w:rPr>
                <w:rFonts w:ascii="Cambria" w:hAnsi="Cambria"/>
                <w:bCs/>
                <w:szCs w:val="20"/>
              </w:rPr>
              <w:t>and all the classes it represents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1D14D9" w:rsidP="001B0E21">
            <w:pPr>
              <w:spacing w:after="120"/>
              <w:jc w:val="both"/>
              <w:rPr>
                <w:rFonts w:ascii="Cambria" w:hAnsi="Cambria"/>
                <w:bCs/>
                <w:szCs w:val="20"/>
              </w:rPr>
            </w:pPr>
            <w:r>
              <w:rPr>
                <w:rFonts w:ascii="Cambria" w:hAnsi="Cambria"/>
                <w:bCs/>
                <w:szCs w:val="20"/>
              </w:rPr>
              <w:t>Students have the opportunity to see life in English society from within, especially the ignoble  facts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A10883" w:rsidP="001B0E21">
            <w:pPr>
              <w:spacing w:after="120"/>
              <w:jc w:val="both"/>
              <w:rPr>
                <w:rFonts w:ascii="Cambria" w:hAnsi="Cambria"/>
                <w:bCs/>
                <w:szCs w:val="20"/>
              </w:rPr>
            </w:pPr>
            <w:r>
              <w:rPr>
                <w:rFonts w:ascii="Cambria" w:hAnsi="Cambria"/>
                <w:bCs/>
                <w:szCs w:val="20"/>
              </w:rPr>
              <w:t>Students find access to know more on colonialism, its discourse, moral stand and reactions of the colonized</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A10883" w:rsidP="001B0E21">
            <w:pPr>
              <w:spacing w:after="120"/>
              <w:jc w:val="both"/>
              <w:rPr>
                <w:rFonts w:ascii="Cambria" w:hAnsi="Cambria"/>
                <w:bCs/>
                <w:szCs w:val="20"/>
              </w:rPr>
            </w:pPr>
            <w:r>
              <w:rPr>
                <w:rFonts w:ascii="Cambria" w:hAnsi="Cambria"/>
                <w:bCs/>
                <w:szCs w:val="20"/>
              </w:rPr>
              <w:t>The colonial and postcolonial is getting more vigorous in the critical theory nowadays, and this is a rare opportunity to see it at work</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A10883" w:rsidP="001B0E21">
            <w:pPr>
              <w:spacing w:after="120"/>
              <w:jc w:val="both"/>
              <w:rPr>
                <w:rFonts w:ascii="Cambria" w:hAnsi="Cambria"/>
                <w:bCs/>
                <w:szCs w:val="20"/>
              </w:rPr>
            </w:pPr>
            <w:r>
              <w:rPr>
                <w:rFonts w:ascii="Cambria" w:hAnsi="Cambria"/>
                <w:bCs/>
                <w:szCs w:val="20"/>
              </w:rPr>
              <w:t>Students are  enabled to decode and figure out what is implied in the text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A10883" w:rsidP="00A10883">
            <w:pPr>
              <w:spacing w:after="120"/>
              <w:jc w:val="both"/>
              <w:rPr>
                <w:rFonts w:ascii="Cambria" w:hAnsi="Cambria"/>
                <w:bCs/>
                <w:szCs w:val="20"/>
              </w:rPr>
            </w:pPr>
            <w:r>
              <w:rPr>
                <w:rFonts w:ascii="Cambria" w:hAnsi="Cambria"/>
                <w:bCs/>
                <w:szCs w:val="20"/>
              </w:rPr>
              <w:t xml:space="preserve">A comparison the reader of fiction definitely constructs </w:t>
            </w:r>
            <w:r w:rsidR="002D3595">
              <w:rPr>
                <w:rFonts w:ascii="Cambria" w:hAnsi="Cambria"/>
                <w:bCs/>
                <w:szCs w:val="20"/>
              </w:rPr>
              <w:t xml:space="preserve"> out </w:t>
            </w:r>
            <w:r>
              <w:rPr>
                <w:rFonts w:ascii="Cambria" w:hAnsi="Cambria"/>
                <w:bCs/>
                <w:szCs w:val="20"/>
              </w:rPr>
              <w:t>of its fictional world which broadens his cognitive abilities</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33CC"/>
                <w:u w:color="0000FF"/>
              </w:rPr>
            </w:pPr>
            <w:r w:rsidRPr="001B0E21">
              <w:rPr>
                <w:rFonts w:ascii="Times New Roman" w:hAnsi="Times New Roman"/>
                <w:color w:val="000000"/>
                <w:u w:color="0000FF"/>
              </w:rPr>
              <w:t>/        /</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F9" w:rsidRDefault="00DA0BF9">
      <w:r>
        <w:separator/>
      </w:r>
    </w:p>
  </w:endnote>
  <w:endnote w:type="continuationSeparator" w:id="0">
    <w:p w:rsidR="00DA0BF9" w:rsidRDefault="00D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Default="00003D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7425BD" w:rsidRPr="005D24C1">
      <w:rPr>
        <w:b/>
        <w:bCs/>
        <w:sz w:val="16"/>
        <w:szCs w:val="16"/>
      </w:rPr>
      <w:fldChar w:fldCharType="begin"/>
    </w:r>
    <w:r w:rsidR="007425BD" w:rsidRPr="005D24C1">
      <w:rPr>
        <w:b/>
        <w:bCs/>
        <w:sz w:val="16"/>
        <w:szCs w:val="16"/>
      </w:rPr>
      <w:instrText xml:space="preserve"> PAGE  \* Arabic  \* MERGEFORMAT </w:instrText>
    </w:r>
    <w:r w:rsidR="007425BD" w:rsidRPr="005D24C1">
      <w:rPr>
        <w:b/>
        <w:bCs/>
        <w:sz w:val="16"/>
        <w:szCs w:val="16"/>
      </w:rPr>
      <w:fldChar w:fldCharType="separate"/>
    </w:r>
    <w:r w:rsidR="001547E2">
      <w:rPr>
        <w:b/>
        <w:bCs/>
        <w:noProof/>
        <w:sz w:val="16"/>
        <w:szCs w:val="16"/>
      </w:rPr>
      <w:t>5</w:t>
    </w:r>
    <w:r w:rsidR="007425BD" w:rsidRPr="005D24C1">
      <w:rPr>
        <w:b/>
        <w:bCs/>
        <w:sz w:val="16"/>
        <w:szCs w:val="16"/>
      </w:rPr>
      <w:fldChar w:fldCharType="end"/>
    </w:r>
    <w:r w:rsidR="007425BD" w:rsidRPr="005D24C1">
      <w:rPr>
        <w:sz w:val="16"/>
        <w:szCs w:val="16"/>
      </w:rPr>
      <w:t xml:space="preserve"> of </w:t>
    </w:r>
    <w:r w:rsidR="0091120A">
      <w:fldChar w:fldCharType="begin"/>
    </w:r>
    <w:r w:rsidR="0091120A">
      <w:instrText xml:space="preserve"> NUMPAGES  \* Arabic  \* MERGEFORMAT </w:instrText>
    </w:r>
    <w:r w:rsidR="0091120A">
      <w:fldChar w:fldCharType="separate"/>
    </w:r>
    <w:r w:rsidR="001547E2" w:rsidRPr="001547E2">
      <w:rPr>
        <w:b/>
        <w:bCs/>
        <w:noProof/>
        <w:sz w:val="16"/>
        <w:szCs w:val="16"/>
      </w:rPr>
      <w:t>6</w:t>
    </w:r>
    <w:r w:rsidR="0091120A">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1B" w:rsidRDefault="00E176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F9" w:rsidRDefault="00DA0BF9">
      <w:r>
        <w:separator/>
      </w:r>
    </w:p>
  </w:footnote>
  <w:footnote w:type="continuationSeparator" w:id="0">
    <w:p w:rsidR="00DA0BF9" w:rsidRDefault="00DA0B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Default="00003D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462D5"/>
    <w:multiLevelType w:val="hybridMultilevel"/>
    <w:tmpl w:val="CBA86B56"/>
    <w:lvl w:ilvl="0" w:tplc="D982CA2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6"/>
  </w:num>
  <w:num w:numId="5">
    <w:abstractNumId w:val="13"/>
  </w:num>
  <w:num w:numId="6">
    <w:abstractNumId w:val="8"/>
  </w:num>
  <w:num w:numId="7">
    <w:abstractNumId w:val="21"/>
  </w:num>
  <w:num w:numId="8">
    <w:abstractNumId w:val="5"/>
  </w:num>
  <w:num w:numId="9">
    <w:abstractNumId w:val="9"/>
  </w:num>
  <w:num w:numId="10">
    <w:abstractNumId w:val="3"/>
  </w:num>
  <w:num w:numId="11">
    <w:abstractNumId w:val="0"/>
  </w:num>
  <w:num w:numId="12">
    <w:abstractNumId w:val="22"/>
  </w:num>
  <w:num w:numId="13">
    <w:abstractNumId w:val="12"/>
  </w:num>
  <w:num w:numId="14">
    <w:abstractNumId w:val="11"/>
  </w:num>
  <w:num w:numId="15">
    <w:abstractNumId w:val="15"/>
  </w:num>
  <w:num w:numId="16">
    <w:abstractNumId w:val="16"/>
  </w:num>
  <w:num w:numId="17">
    <w:abstractNumId w:val="10"/>
  </w:num>
  <w:num w:numId="18">
    <w:abstractNumId w:val="20"/>
  </w:num>
  <w:num w:numId="19">
    <w:abstractNumId w:val="4"/>
  </w:num>
  <w:num w:numId="20">
    <w:abstractNumId w:val="7"/>
  </w:num>
  <w:num w:numId="21">
    <w:abstractNumId w:val="14"/>
  </w:num>
  <w:num w:numId="22">
    <w:abstractNumId w:val="19"/>
  </w:num>
  <w:num w:numId="23">
    <w:abstractNumId w:val="18"/>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3D98"/>
    <w:rsid w:val="00004C72"/>
    <w:rsid w:val="000165F1"/>
    <w:rsid w:val="00016899"/>
    <w:rsid w:val="0002388B"/>
    <w:rsid w:val="00024732"/>
    <w:rsid w:val="00035167"/>
    <w:rsid w:val="00046F2F"/>
    <w:rsid w:val="00047D5D"/>
    <w:rsid w:val="000618D9"/>
    <w:rsid w:val="000700F3"/>
    <w:rsid w:val="00084955"/>
    <w:rsid w:val="00084EEA"/>
    <w:rsid w:val="000A62F6"/>
    <w:rsid w:val="000C17DB"/>
    <w:rsid w:val="000C47AB"/>
    <w:rsid w:val="000E10C1"/>
    <w:rsid w:val="000E6E61"/>
    <w:rsid w:val="000F1540"/>
    <w:rsid w:val="000F3831"/>
    <w:rsid w:val="000F4918"/>
    <w:rsid w:val="000F6AE2"/>
    <w:rsid w:val="00100132"/>
    <w:rsid w:val="00102035"/>
    <w:rsid w:val="001128D9"/>
    <w:rsid w:val="001143B0"/>
    <w:rsid w:val="00121183"/>
    <w:rsid w:val="00121EE7"/>
    <w:rsid w:val="0012294E"/>
    <w:rsid w:val="00133592"/>
    <w:rsid w:val="00135306"/>
    <w:rsid w:val="00150244"/>
    <w:rsid w:val="00150C7F"/>
    <w:rsid w:val="001547E2"/>
    <w:rsid w:val="001711B8"/>
    <w:rsid w:val="00172634"/>
    <w:rsid w:val="001731B3"/>
    <w:rsid w:val="00177B53"/>
    <w:rsid w:val="00177D70"/>
    <w:rsid w:val="00177FDB"/>
    <w:rsid w:val="001876F5"/>
    <w:rsid w:val="00192405"/>
    <w:rsid w:val="001A39E2"/>
    <w:rsid w:val="001A42C6"/>
    <w:rsid w:val="001B0E21"/>
    <w:rsid w:val="001C5385"/>
    <w:rsid w:val="001D014D"/>
    <w:rsid w:val="001D14D9"/>
    <w:rsid w:val="001D1E9F"/>
    <w:rsid w:val="001D5714"/>
    <w:rsid w:val="001E1F32"/>
    <w:rsid w:val="001E46D0"/>
    <w:rsid w:val="001E491F"/>
    <w:rsid w:val="001F2545"/>
    <w:rsid w:val="001F26BA"/>
    <w:rsid w:val="001F31EA"/>
    <w:rsid w:val="001F6055"/>
    <w:rsid w:val="00201381"/>
    <w:rsid w:val="002026E9"/>
    <w:rsid w:val="00213676"/>
    <w:rsid w:val="00220BFB"/>
    <w:rsid w:val="002226E7"/>
    <w:rsid w:val="00226AE7"/>
    <w:rsid w:val="002313CC"/>
    <w:rsid w:val="002346F7"/>
    <w:rsid w:val="002445EA"/>
    <w:rsid w:val="00266E80"/>
    <w:rsid w:val="00291693"/>
    <w:rsid w:val="002A092A"/>
    <w:rsid w:val="002A754A"/>
    <w:rsid w:val="002B4E5B"/>
    <w:rsid w:val="002D3595"/>
    <w:rsid w:val="002E058A"/>
    <w:rsid w:val="002E2868"/>
    <w:rsid w:val="002E659B"/>
    <w:rsid w:val="0030145C"/>
    <w:rsid w:val="00305B04"/>
    <w:rsid w:val="00307D57"/>
    <w:rsid w:val="00310A24"/>
    <w:rsid w:val="00314838"/>
    <w:rsid w:val="00320903"/>
    <w:rsid w:val="00320BFA"/>
    <w:rsid w:val="003259AF"/>
    <w:rsid w:val="00334B3E"/>
    <w:rsid w:val="0033559A"/>
    <w:rsid w:val="0033622F"/>
    <w:rsid w:val="003411E7"/>
    <w:rsid w:val="003532D7"/>
    <w:rsid w:val="0036282A"/>
    <w:rsid w:val="00373FBD"/>
    <w:rsid w:val="003843EA"/>
    <w:rsid w:val="003A7A5F"/>
    <w:rsid w:val="003B1036"/>
    <w:rsid w:val="003B5E26"/>
    <w:rsid w:val="003B64AF"/>
    <w:rsid w:val="003D0CFC"/>
    <w:rsid w:val="003D172F"/>
    <w:rsid w:val="003E08E7"/>
    <w:rsid w:val="003E1014"/>
    <w:rsid w:val="003E64FB"/>
    <w:rsid w:val="003F3EDD"/>
    <w:rsid w:val="0040165E"/>
    <w:rsid w:val="00405A37"/>
    <w:rsid w:val="00415AC3"/>
    <w:rsid w:val="004202C0"/>
    <w:rsid w:val="0042205B"/>
    <w:rsid w:val="00426A22"/>
    <w:rsid w:val="00426C84"/>
    <w:rsid w:val="00437ECB"/>
    <w:rsid w:val="00441AD5"/>
    <w:rsid w:val="004434B1"/>
    <w:rsid w:val="00444D97"/>
    <w:rsid w:val="0045110D"/>
    <w:rsid w:val="00453BFA"/>
    <w:rsid w:val="00467690"/>
    <w:rsid w:val="00473D5B"/>
    <w:rsid w:val="00486829"/>
    <w:rsid w:val="004941B0"/>
    <w:rsid w:val="004941F4"/>
    <w:rsid w:val="004A2839"/>
    <w:rsid w:val="004A707E"/>
    <w:rsid w:val="004B0563"/>
    <w:rsid w:val="004B08D7"/>
    <w:rsid w:val="004B43EA"/>
    <w:rsid w:val="004C39CD"/>
    <w:rsid w:val="004C6BF0"/>
    <w:rsid w:val="004D0E53"/>
    <w:rsid w:val="004D2BE3"/>
    <w:rsid w:val="004F493F"/>
    <w:rsid w:val="00514B12"/>
    <w:rsid w:val="005303D7"/>
    <w:rsid w:val="0053135E"/>
    <w:rsid w:val="005472E9"/>
    <w:rsid w:val="00554826"/>
    <w:rsid w:val="00556B3F"/>
    <w:rsid w:val="00572F9A"/>
    <w:rsid w:val="00583F44"/>
    <w:rsid w:val="00592640"/>
    <w:rsid w:val="00593006"/>
    <w:rsid w:val="00597EAF"/>
    <w:rsid w:val="005B05A9"/>
    <w:rsid w:val="005B1749"/>
    <w:rsid w:val="005B3B00"/>
    <w:rsid w:val="005B4783"/>
    <w:rsid w:val="005B5414"/>
    <w:rsid w:val="005C3CE3"/>
    <w:rsid w:val="005E3811"/>
    <w:rsid w:val="005F43D7"/>
    <w:rsid w:val="00601FBD"/>
    <w:rsid w:val="006050B8"/>
    <w:rsid w:val="00607431"/>
    <w:rsid w:val="00612738"/>
    <w:rsid w:val="00616DF2"/>
    <w:rsid w:val="00620096"/>
    <w:rsid w:val="006259D2"/>
    <w:rsid w:val="00627472"/>
    <w:rsid w:val="00627DDC"/>
    <w:rsid w:val="006457F7"/>
    <w:rsid w:val="00646163"/>
    <w:rsid w:val="0064628C"/>
    <w:rsid w:val="00650FA6"/>
    <w:rsid w:val="0066052D"/>
    <w:rsid w:val="00666F28"/>
    <w:rsid w:val="00671D3D"/>
    <w:rsid w:val="006742A9"/>
    <w:rsid w:val="00674971"/>
    <w:rsid w:val="0067568D"/>
    <w:rsid w:val="00676685"/>
    <w:rsid w:val="00677B02"/>
    <w:rsid w:val="00683A68"/>
    <w:rsid w:val="006873E4"/>
    <w:rsid w:val="00693873"/>
    <w:rsid w:val="006A5EFA"/>
    <w:rsid w:val="006B022D"/>
    <w:rsid w:val="006B4DA5"/>
    <w:rsid w:val="006C2C6F"/>
    <w:rsid w:val="006F4C7B"/>
    <w:rsid w:val="006F692D"/>
    <w:rsid w:val="006F70C6"/>
    <w:rsid w:val="00700C7B"/>
    <w:rsid w:val="00705E3D"/>
    <w:rsid w:val="007113E3"/>
    <w:rsid w:val="0071196D"/>
    <w:rsid w:val="00715328"/>
    <w:rsid w:val="0072246E"/>
    <w:rsid w:val="0072713F"/>
    <w:rsid w:val="007425BD"/>
    <w:rsid w:val="0075066C"/>
    <w:rsid w:val="00753DE0"/>
    <w:rsid w:val="0075627D"/>
    <w:rsid w:val="00761E80"/>
    <w:rsid w:val="007643B7"/>
    <w:rsid w:val="00764C63"/>
    <w:rsid w:val="007652F9"/>
    <w:rsid w:val="00775228"/>
    <w:rsid w:val="007A2BC7"/>
    <w:rsid w:val="007A38DF"/>
    <w:rsid w:val="007A6A53"/>
    <w:rsid w:val="007B266D"/>
    <w:rsid w:val="007B31BF"/>
    <w:rsid w:val="007D5C4F"/>
    <w:rsid w:val="007D6082"/>
    <w:rsid w:val="007D744E"/>
    <w:rsid w:val="007D76F3"/>
    <w:rsid w:val="007E0741"/>
    <w:rsid w:val="007E4658"/>
    <w:rsid w:val="007E61D5"/>
    <w:rsid w:val="007F3B87"/>
    <w:rsid w:val="007F629D"/>
    <w:rsid w:val="007F72A0"/>
    <w:rsid w:val="00800C80"/>
    <w:rsid w:val="008016F7"/>
    <w:rsid w:val="00804135"/>
    <w:rsid w:val="00817346"/>
    <w:rsid w:val="00822679"/>
    <w:rsid w:val="00824627"/>
    <w:rsid w:val="00832EDA"/>
    <w:rsid w:val="00837576"/>
    <w:rsid w:val="00840524"/>
    <w:rsid w:val="00852826"/>
    <w:rsid w:val="00867DED"/>
    <w:rsid w:val="00877AE3"/>
    <w:rsid w:val="008833FE"/>
    <w:rsid w:val="00891F8E"/>
    <w:rsid w:val="008931AC"/>
    <w:rsid w:val="008A5694"/>
    <w:rsid w:val="008B05EA"/>
    <w:rsid w:val="008B120A"/>
    <w:rsid w:val="008B5E97"/>
    <w:rsid w:val="008C2A1E"/>
    <w:rsid w:val="008C7819"/>
    <w:rsid w:val="008D502E"/>
    <w:rsid w:val="008D6377"/>
    <w:rsid w:val="008E3B27"/>
    <w:rsid w:val="008F2A28"/>
    <w:rsid w:val="008F32BC"/>
    <w:rsid w:val="008F7791"/>
    <w:rsid w:val="00902699"/>
    <w:rsid w:val="00904C78"/>
    <w:rsid w:val="00905EDF"/>
    <w:rsid w:val="0091120A"/>
    <w:rsid w:val="0091525E"/>
    <w:rsid w:val="00920768"/>
    <w:rsid w:val="009310E1"/>
    <w:rsid w:val="009316C4"/>
    <w:rsid w:val="00931DC7"/>
    <w:rsid w:val="00934132"/>
    <w:rsid w:val="00943DAB"/>
    <w:rsid w:val="009459C0"/>
    <w:rsid w:val="009546DE"/>
    <w:rsid w:val="00955553"/>
    <w:rsid w:val="00956EC6"/>
    <w:rsid w:val="00961E58"/>
    <w:rsid w:val="00965481"/>
    <w:rsid w:val="00965D7E"/>
    <w:rsid w:val="009777FC"/>
    <w:rsid w:val="00990C57"/>
    <w:rsid w:val="0099241C"/>
    <w:rsid w:val="00995465"/>
    <w:rsid w:val="00997FE9"/>
    <w:rsid w:val="009A550F"/>
    <w:rsid w:val="009A7C82"/>
    <w:rsid w:val="009B6777"/>
    <w:rsid w:val="009C1D2F"/>
    <w:rsid w:val="009C6D3F"/>
    <w:rsid w:val="009E5872"/>
    <w:rsid w:val="009E6C5C"/>
    <w:rsid w:val="009F02E9"/>
    <w:rsid w:val="009F05F5"/>
    <w:rsid w:val="009F38DA"/>
    <w:rsid w:val="009F7B84"/>
    <w:rsid w:val="00A01E24"/>
    <w:rsid w:val="00A10883"/>
    <w:rsid w:val="00A1666C"/>
    <w:rsid w:val="00A2419F"/>
    <w:rsid w:val="00A315FA"/>
    <w:rsid w:val="00A41DD0"/>
    <w:rsid w:val="00A42EC1"/>
    <w:rsid w:val="00A43982"/>
    <w:rsid w:val="00A44F3D"/>
    <w:rsid w:val="00A45946"/>
    <w:rsid w:val="00A462FD"/>
    <w:rsid w:val="00A616D9"/>
    <w:rsid w:val="00A61906"/>
    <w:rsid w:val="00A623BB"/>
    <w:rsid w:val="00A62B44"/>
    <w:rsid w:val="00A76B27"/>
    <w:rsid w:val="00A90D1D"/>
    <w:rsid w:val="00AA083E"/>
    <w:rsid w:val="00AD1543"/>
    <w:rsid w:val="00AE0879"/>
    <w:rsid w:val="00AE101C"/>
    <w:rsid w:val="00AE7213"/>
    <w:rsid w:val="00AF1F63"/>
    <w:rsid w:val="00AF4303"/>
    <w:rsid w:val="00AF6E44"/>
    <w:rsid w:val="00B016DA"/>
    <w:rsid w:val="00B04B7D"/>
    <w:rsid w:val="00B07490"/>
    <w:rsid w:val="00B10A55"/>
    <w:rsid w:val="00B143AC"/>
    <w:rsid w:val="00B16818"/>
    <w:rsid w:val="00B20BF7"/>
    <w:rsid w:val="00B32278"/>
    <w:rsid w:val="00B34AEF"/>
    <w:rsid w:val="00B45831"/>
    <w:rsid w:val="00B461DD"/>
    <w:rsid w:val="00B51B69"/>
    <w:rsid w:val="00B53C33"/>
    <w:rsid w:val="00B57157"/>
    <w:rsid w:val="00B73973"/>
    <w:rsid w:val="00B80803"/>
    <w:rsid w:val="00B818EA"/>
    <w:rsid w:val="00B81CA7"/>
    <w:rsid w:val="00B8449F"/>
    <w:rsid w:val="00B87030"/>
    <w:rsid w:val="00B87BF3"/>
    <w:rsid w:val="00B91B1A"/>
    <w:rsid w:val="00B95C54"/>
    <w:rsid w:val="00B97BC2"/>
    <w:rsid w:val="00BA0368"/>
    <w:rsid w:val="00BA34C9"/>
    <w:rsid w:val="00BC0DE9"/>
    <w:rsid w:val="00BC1616"/>
    <w:rsid w:val="00BE44A6"/>
    <w:rsid w:val="00BF0CBC"/>
    <w:rsid w:val="00BF6C2E"/>
    <w:rsid w:val="00BF7BC2"/>
    <w:rsid w:val="00C017CC"/>
    <w:rsid w:val="00C06816"/>
    <w:rsid w:val="00C32ACE"/>
    <w:rsid w:val="00C40086"/>
    <w:rsid w:val="00C67D03"/>
    <w:rsid w:val="00C8024C"/>
    <w:rsid w:val="00C8030F"/>
    <w:rsid w:val="00C87B41"/>
    <w:rsid w:val="00CA5A23"/>
    <w:rsid w:val="00CC4F1F"/>
    <w:rsid w:val="00CC5A78"/>
    <w:rsid w:val="00CD0E7E"/>
    <w:rsid w:val="00CD6B52"/>
    <w:rsid w:val="00CF4B5C"/>
    <w:rsid w:val="00D012E8"/>
    <w:rsid w:val="00D04E27"/>
    <w:rsid w:val="00D05C7C"/>
    <w:rsid w:val="00D11748"/>
    <w:rsid w:val="00D15EAC"/>
    <w:rsid w:val="00D15F67"/>
    <w:rsid w:val="00D206A9"/>
    <w:rsid w:val="00D222C5"/>
    <w:rsid w:val="00D22CDA"/>
    <w:rsid w:val="00D425B8"/>
    <w:rsid w:val="00D42EE9"/>
    <w:rsid w:val="00D50841"/>
    <w:rsid w:val="00D64E98"/>
    <w:rsid w:val="00D6536F"/>
    <w:rsid w:val="00D66E33"/>
    <w:rsid w:val="00D73DA5"/>
    <w:rsid w:val="00D75241"/>
    <w:rsid w:val="00D75A26"/>
    <w:rsid w:val="00D75D37"/>
    <w:rsid w:val="00D76B2A"/>
    <w:rsid w:val="00D77409"/>
    <w:rsid w:val="00D806F9"/>
    <w:rsid w:val="00D928AB"/>
    <w:rsid w:val="00D95DFF"/>
    <w:rsid w:val="00DA0BF9"/>
    <w:rsid w:val="00DA6135"/>
    <w:rsid w:val="00DB2064"/>
    <w:rsid w:val="00DB6081"/>
    <w:rsid w:val="00DB74DB"/>
    <w:rsid w:val="00DD25CD"/>
    <w:rsid w:val="00DD2F3B"/>
    <w:rsid w:val="00DF1E20"/>
    <w:rsid w:val="00DF40DF"/>
    <w:rsid w:val="00E03049"/>
    <w:rsid w:val="00E14C1D"/>
    <w:rsid w:val="00E15B68"/>
    <w:rsid w:val="00E15C93"/>
    <w:rsid w:val="00E1761B"/>
    <w:rsid w:val="00E27632"/>
    <w:rsid w:val="00E323E7"/>
    <w:rsid w:val="00E37080"/>
    <w:rsid w:val="00E40BA7"/>
    <w:rsid w:val="00E546E1"/>
    <w:rsid w:val="00E55E19"/>
    <w:rsid w:val="00E60635"/>
    <w:rsid w:val="00E73622"/>
    <w:rsid w:val="00E77EE6"/>
    <w:rsid w:val="00E8325C"/>
    <w:rsid w:val="00E92F3E"/>
    <w:rsid w:val="00EA4756"/>
    <w:rsid w:val="00EC0C0B"/>
    <w:rsid w:val="00EC2745"/>
    <w:rsid w:val="00EC2E93"/>
    <w:rsid w:val="00EC794D"/>
    <w:rsid w:val="00ED2558"/>
    <w:rsid w:val="00ED41FD"/>
    <w:rsid w:val="00ED695B"/>
    <w:rsid w:val="00EE0CDE"/>
    <w:rsid w:val="00EE6BEC"/>
    <w:rsid w:val="00EF11EC"/>
    <w:rsid w:val="00F06879"/>
    <w:rsid w:val="00F07062"/>
    <w:rsid w:val="00F134D7"/>
    <w:rsid w:val="00F159FF"/>
    <w:rsid w:val="00F248B9"/>
    <w:rsid w:val="00F24D05"/>
    <w:rsid w:val="00F318D9"/>
    <w:rsid w:val="00F36DC3"/>
    <w:rsid w:val="00F438C1"/>
    <w:rsid w:val="00F50625"/>
    <w:rsid w:val="00F51120"/>
    <w:rsid w:val="00F514AB"/>
    <w:rsid w:val="00F57F5A"/>
    <w:rsid w:val="00F65973"/>
    <w:rsid w:val="00F65D2F"/>
    <w:rsid w:val="00F70BC5"/>
    <w:rsid w:val="00F72F10"/>
    <w:rsid w:val="00FA6305"/>
    <w:rsid w:val="00FA7444"/>
    <w:rsid w:val="00FC5969"/>
    <w:rsid w:val="00FE439E"/>
    <w:rsid w:val="00FF2062"/>
    <w:rsid w:val="00FF28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E8E8AC"/>
  <w15:docId w15:val="{3D807CDE-0694-432E-9284-DFA31AEA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91F8E"/>
    <w:pPr>
      <w:tabs>
        <w:tab w:val="left" w:pos="1440"/>
      </w:tabs>
      <w:spacing w:line="276" w:lineRule="auto"/>
      <w:jc w:val="both"/>
    </w:pPr>
    <w:rPr>
      <w:rFonts w:asciiTheme="majorBidi" w:hAnsiTheme="majorBidi" w:cstheme="majorBidi"/>
      <w:sz w:val="24"/>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91F8E"/>
    <w:rPr>
      <w:rFonts w:asciiTheme="majorBidi" w:hAnsiTheme="majorBidi" w:cstheme="majorBidi"/>
      <w:sz w:val="24"/>
      <w:szCs w:val="24"/>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61964832">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EA7-DCDF-4858-8592-3A4726EB8C61}">
  <ds:schemaRefs>
    <ds:schemaRef ds:uri="4c854669-c37d-4e1c-9895-ff9cd39da670"/>
    <ds:schemaRef ds:uri="http://purl.org/dc/terms/"/>
    <ds:schemaRef ds:uri="http://purl.org/dc/dcmitype/"/>
    <ds:schemaRef ds:uri="http://purl.org/dc/elements/1.1/"/>
    <ds:schemaRef ds:uri="http://www.w3.org/XML/1998/namespace"/>
    <ds:schemaRef ds:uri="http://schemas.microsoft.com/office/2006/documentManagement/types"/>
    <ds:schemaRef ds:uri="45804768-7f68-44ad-8493-733ff8c0415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680F053B-356F-4B97-A312-F3D3289D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21</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7204</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90</cp:revision>
  <cp:lastPrinted>2019-09-23T05:50:00Z</cp:lastPrinted>
  <dcterms:created xsi:type="dcterms:W3CDTF">2019-10-07T18:50:00Z</dcterms:created>
  <dcterms:modified xsi:type="dcterms:W3CDTF">2019-10-19T22:52:00Z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